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4FA7" w14:textId="77777777" w:rsidR="00F35F4B" w:rsidRDefault="00FC1821">
      <w:pPr>
        <w:spacing w:after="0"/>
        <w:jc w:val="center"/>
        <w:rPr>
          <w:rFonts w:ascii="Times New Roman" w:hAnsi="Times New Roman" w:cs="Times New Roman"/>
          <w:b/>
          <w:spacing w:val="56"/>
          <w:sz w:val="32"/>
          <w:szCs w:val="32"/>
        </w:rPr>
      </w:pPr>
      <w:r>
        <w:rPr>
          <w:rFonts w:ascii="Times New Roman" w:hAnsi="Times New Roman" w:cs="Times New Roman"/>
          <w:b/>
          <w:spacing w:val="56"/>
          <w:sz w:val="32"/>
          <w:szCs w:val="32"/>
        </w:rPr>
        <w:t>ΕΝΩΤΙΚΗ ΑΓΩΝΙΣΤΙΚΗ ΚΙΝΗΣΗ ΠΥΡΟΣΒΕΣΤΩΝ</w:t>
      </w:r>
    </w:p>
    <w:p w14:paraId="359877EF" w14:textId="77777777" w:rsidR="00F35F4B" w:rsidRDefault="00FC1821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.          Της Ένωσης Υπαλλήλων  Πυροσβεστικού Σώματος  Περιφέρειας Βορείου Αιγαίου           .</w:t>
      </w:r>
    </w:p>
    <w:p w14:paraId="353DE37E" w14:textId="77777777" w:rsidR="00F35F4B" w:rsidRDefault="00FC1821">
      <w:pPr>
        <w:pStyle w:val="Default"/>
        <w:spacing w:after="240" w:line="259" w:lineRule="auto"/>
        <w:jc w:val="center"/>
        <w:rPr>
          <w:b/>
          <w:color w:val="auto"/>
          <w:sz w:val="23"/>
          <w:szCs w:val="23"/>
          <w:lang w:val="en-US"/>
        </w:rPr>
      </w:pPr>
      <w:r>
        <w:rPr>
          <w:b/>
          <w:color w:val="auto"/>
          <w:sz w:val="23"/>
          <w:szCs w:val="23"/>
        </w:rPr>
        <w:t>Τηλ</w:t>
      </w:r>
      <w:r>
        <w:rPr>
          <w:b/>
          <w:color w:val="auto"/>
          <w:sz w:val="23"/>
          <w:szCs w:val="23"/>
          <w:lang w:val="en-US"/>
        </w:rPr>
        <w:t xml:space="preserve">.: </w:t>
      </w:r>
      <w:r>
        <w:rPr>
          <w:color w:val="auto"/>
          <w:sz w:val="23"/>
          <w:szCs w:val="23"/>
          <w:lang w:val="en-US"/>
        </w:rPr>
        <w:t xml:space="preserve">6974055854, </w:t>
      </w:r>
      <w:r>
        <w:rPr>
          <w:b/>
          <w:color w:val="auto"/>
          <w:sz w:val="23"/>
          <w:szCs w:val="23"/>
          <w:lang w:val="en-US"/>
        </w:rPr>
        <w:t xml:space="preserve">  fax: </w:t>
      </w:r>
      <w:r>
        <w:rPr>
          <w:color w:val="auto"/>
          <w:sz w:val="23"/>
          <w:szCs w:val="23"/>
          <w:lang w:val="en-US"/>
        </w:rPr>
        <w:t>2674022211,</w:t>
      </w:r>
      <w:r>
        <w:rPr>
          <w:b/>
          <w:color w:val="auto"/>
          <w:sz w:val="23"/>
          <w:szCs w:val="23"/>
          <w:lang w:val="en-US"/>
        </w:rPr>
        <w:t xml:space="preserve">   web site: </w:t>
      </w:r>
      <w:r>
        <w:rPr>
          <w:color w:val="auto"/>
          <w:sz w:val="23"/>
          <w:szCs w:val="23"/>
          <w:lang w:val="en-US"/>
        </w:rPr>
        <w:t>www.eakp.gr,</w:t>
      </w:r>
      <w:r>
        <w:rPr>
          <w:b/>
          <w:color w:val="auto"/>
          <w:sz w:val="23"/>
          <w:szCs w:val="23"/>
          <w:lang w:val="en-US"/>
        </w:rPr>
        <w:t xml:space="preserve">   email: </w:t>
      </w:r>
      <w:hyperlink r:id="rId5" w:history="1">
        <w:r>
          <w:rPr>
            <w:rStyle w:val="-"/>
            <w:b/>
            <w:color w:val="auto"/>
            <w:sz w:val="23"/>
            <w:szCs w:val="23"/>
            <w:u w:val="none"/>
            <w:lang w:val="en-US"/>
          </w:rPr>
          <w:t>info@eakp.gr</w:t>
        </w:r>
      </w:hyperlink>
    </w:p>
    <w:p w14:paraId="03D86286" w14:textId="6A9243A2" w:rsidR="00F35F4B" w:rsidRDefault="00FC1821" w:rsidP="00E6215F">
      <w:pPr>
        <w:pStyle w:val="Default"/>
        <w:spacing w:after="360" w:line="259" w:lineRule="auto"/>
        <w:jc w:val="both"/>
        <w:rPr>
          <w:b/>
          <w:szCs w:val="24"/>
        </w:rPr>
      </w:pPr>
      <w:r>
        <w:rPr>
          <w:b/>
          <w:szCs w:val="24"/>
          <w:lang w:val="en-US"/>
        </w:rPr>
        <w:t xml:space="preserve">                                                                                                              </w:t>
      </w:r>
      <w:r w:rsidR="004C5EDB">
        <w:rPr>
          <w:b/>
          <w:szCs w:val="24"/>
        </w:rPr>
        <w:t xml:space="preserve">  </w:t>
      </w:r>
      <w:r>
        <w:rPr>
          <w:b/>
          <w:szCs w:val="24"/>
          <w:lang w:val="en-US"/>
        </w:rPr>
        <w:t xml:space="preserve">  </w:t>
      </w:r>
      <w:r>
        <w:rPr>
          <w:b/>
          <w:szCs w:val="24"/>
        </w:rPr>
        <w:t xml:space="preserve">Μυτιλήνη </w:t>
      </w:r>
      <w:r w:rsidR="00792656">
        <w:rPr>
          <w:b/>
          <w:szCs w:val="24"/>
        </w:rPr>
        <w:t xml:space="preserve">15 Δεκεμβρίου </w:t>
      </w:r>
      <w:r>
        <w:rPr>
          <w:b/>
          <w:szCs w:val="24"/>
        </w:rPr>
        <w:t>202</w:t>
      </w:r>
      <w:r w:rsidR="00E6215F">
        <w:rPr>
          <w:b/>
          <w:szCs w:val="24"/>
        </w:rPr>
        <w:t>5</w:t>
      </w:r>
    </w:p>
    <w:p w14:paraId="78724A30" w14:textId="33B61B62" w:rsidR="00DF53CE" w:rsidRPr="00CF586A" w:rsidRDefault="000B353E" w:rsidP="00CF586A">
      <w:pPr>
        <w:pStyle w:val="Default"/>
        <w:spacing w:after="36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ΑΝΑΚΟΙΝΩΣΗ</w:t>
      </w:r>
      <w:r w:rsidR="000C7373">
        <w:rPr>
          <w:b/>
          <w:sz w:val="32"/>
          <w:szCs w:val="32"/>
        </w:rPr>
        <w:t xml:space="preserve"> ΓΙΑ ΤΙΣ ΚΙΝΗΤΟΠΟΗΣΕΙΣ 1</w:t>
      </w:r>
      <w:r w:rsidR="005148D8">
        <w:rPr>
          <w:b/>
          <w:sz w:val="32"/>
          <w:szCs w:val="32"/>
        </w:rPr>
        <w:t xml:space="preserve">6 </w:t>
      </w:r>
      <w:r w:rsidR="000C7373">
        <w:rPr>
          <w:b/>
          <w:sz w:val="32"/>
          <w:szCs w:val="32"/>
        </w:rPr>
        <w:t>ΔΕΚΕΜΒΡΙΟΥ</w:t>
      </w:r>
      <w:r w:rsidR="00FC1821">
        <w:rPr>
          <w:b/>
          <w:szCs w:val="24"/>
        </w:rPr>
        <w:t xml:space="preserve">       </w:t>
      </w:r>
    </w:p>
    <w:p w14:paraId="4D710445" w14:textId="2C243AED" w:rsidR="00224F16" w:rsidRDefault="00730F1E" w:rsidP="00DF53CE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 xml:space="preserve">Η </w:t>
      </w:r>
      <w:r w:rsidR="00F33A7B">
        <w:rPr>
          <w:lang w:bidi="hi-IN"/>
        </w:rPr>
        <w:t>Ενωτική Κίνηση Πυροσβεστών</w:t>
      </w:r>
      <w:r w:rsidR="00BA39F9">
        <w:rPr>
          <w:lang w:bidi="hi-IN"/>
        </w:rPr>
        <w:t xml:space="preserve"> Περιφέρειας Βορείου Αιγαίου</w:t>
      </w:r>
      <w:r w:rsidR="000B353E">
        <w:rPr>
          <w:lang w:bidi="hi-IN"/>
        </w:rPr>
        <w:t xml:space="preserve"> </w:t>
      </w:r>
      <w:r w:rsidR="00224F16">
        <w:rPr>
          <w:lang w:bidi="hi-IN"/>
        </w:rPr>
        <w:t xml:space="preserve"> καταγγέλλει την προσπάθεια τρομοκράτησης</w:t>
      </w:r>
      <w:r w:rsidR="00C269A3">
        <w:rPr>
          <w:lang w:bidi="hi-IN"/>
        </w:rPr>
        <w:t xml:space="preserve"> και καταστολής των </w:t>
      </w:r>
      <w:r w:rsidR="003C360C">
        <w:rPr>
          <w:lang w:bidi="hi-IN"/>
        </w:rPr>
        <w:t>εργαζομένων και της ποινικοποίησης των αγώνων του εργατικού λαϊκού κινήματος στην Λέσβο.</w:t>
      </w:r>
    </w:p>
    <w:p w14:paraId="7C978878" w14:textId="79CCAD4D" w:rsidR="00DF53CE" w:rsidRDefault="009019CA" w:rsidP="00DF53CE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 xml:space="preserve">Δηλώνουμε </w:t>
      </w:r>
      <w:r w:rsidR="00CB6BE3">
        <w:rPr>
          <w:lang w:bidi="hi-IN"/>
        </w:rPr>
        <w:t xml:space="preserve">απερίφραστα </w:t>
      </w:r>
      <w:r w:rsidR="00504EA1">
        <w:rPr>
          <w:lang w:bidi="hi-IN"/>
        </w:rPr>
        <w:t>τη</w:t>
      </w:r>
      <w:r w:rsidR="00E95D10">
        <w:rPr>
          <w:lang w:bidi="hi-IN"/>
        </w:rPr>
        <w:t xml:space="preserve">ν </w:t>
      </w:r>
      <w:r w:rsidR="00C25ED3">
        <w:rPr>
          <w:lang w:bidi="hi-IN"/>
        </w:rPr>
        <w:t xml:space="preserve">στήριξή </w:t>
      </w:r>
      <w:r w:rsidR="00F63783">
        <w:rPr>
          <w:lang w:bidi="hi-IN"/>
        </w:rPr>
        <w:t xml:space="preserve">μας </w:t>
      </w:r>
      <w:r w:rsidR="00F90219">
        <w:rPr>
          <w:lang w:bidi="hi-IN"/>
        </w:rPr>
        <w:t xml:space="preserve">στον </w:t>
      </w:r>
      <w:r w:rsidR="008C0EF1">
        <w:rPr>
          <w:lang w:bidi="hi-IN"/>
        </w:rPr>
        <w:t>πρόεδρο</w:t>
      </w:r>
      <w:r w:rsidR="00F90219">
        <w:rPr>
          <w:lang w:bidi="hi-IN"/>
        </w:rPr>
        <w:t xml:space="preserve"> του </w:t>
      </w:r>
      <w:proofErr w:type="spellStart"/>
      <w:r w:rsidR="00F90219">
        <w:rPr>
          <w:lang w:bidi="hi-IN"/>
        </w:rPr>
        <w:t>Παλλεσβιακού</w:t>
      </w:r>
      <w:proofErr w:type="spellEnd"/>
      <w:r w:rsidR="00F90219">
        <w:rPr>
          <w:lang w:bidi="hi-IN"/>
        </w:rPr>
        <w:t xml:space="preserve"> </w:t>
      </w:r>
      <w:proofErr w:type="spellStart"/>
      <w:r w:rsidR="00F90219">
        <w:rPr>
          <w:lang w:bidi="hi-IN"/>
        </w:rPr>
        <w:t>Εργατοϋπαλληλικου</w:t>
      </w:r>
      <w:proofErr w:type="spellEnd"/>
      <w:r w:rsidR="00F90219">
        <w:rPr>
          <w:lang w:bidi="hi-IN"/>
        </w:rPr>
        <w:t xml:space="preserve"> Κέντρου,  τον </w:t>
      </w:r>
      <w:r w:rsidR="005024AA">
        <w:rPr>
          <w:lang w:bidi="hi-IN"/>
        </w:rPr>
        <w:t>Γενικό</w:t>
      </w:r>
      <w:r w:rsidR="00F90219">
        <w:rPr>
          <w:lang w:bidi="hi-IN"/>
        </w:rPr>
        <w:t xml:space="preserve"> Γραμματέα της ομοσπονδίας Αγροτικών συλλόγων Λέσβου</w:t>
      </w:r>
      <w:r w:rsidR="008C0EF1">
        <w:rPr>
          <w:lang w:bidi="hi-IN"/>
        </w:rPr>
        <w:t xml:space="preserve"> </w:t>
      </w:r>
      <w:r w:rsidR="000020A5">
        <w:rPr>
          <w:lang w:bidi="hi-IN"/>
        </w:rPr>
        <w:t>και τους εκλεγμένους της τοπικής αυτοδιοίκησης στη Μυτιλήνη</w:t>
      </w:r>
      <w:r w:rsidR="00F90219">
        <w:rPr>
          <w:lang w:bidi="hi-IN"/>
        </w:rPr>
        <w:t xml:space="preserve"> </w:t>
      </w:r>
      <w:r w:rsidR="004B640B">
        <w:rPr>
          <w:lang w:bidi="hi-IN"/>
        </w:rPr>
        <w:t>που</w:t>
      </w:r>
      <w:r w:rsidR="001D1485">
        <w:rPr>
          <w:lang w:bidi="hi-IN"/>
        </w:rPr>
        <w:t xml:space="preserve"> </w:t>
      </w:r>
      <w:r w:rsidR="00616933">
        <w:rPr>
          <w:lang w:bidi="hi-IN"/>
        </w:rPr>
        <w:t xml:space="preserve">διώκονται </w:t>
      </w:r>
      <w:r w:rsidR="00A853AD">
        <w:rPr>
          <w:lang w:bidi="hi-IN"/>
        </w:rPr>
        <w:t xml:space="preserve">γιατί τόλμησαν να εναντιωθούν </w:t>
      </w:r>
      <w:r w:rsidR="00125B29">
        <w:rPr>
          <w:lang w:bidi="hi-IN"/>
        </w:rPr>
        <w:t xml:space="preserve">στην κατασκευή </w:t>
      </w:r>
      <w:r w:rsidR="00685A95">
        <w:rPr>
          <w:lang w:bidi="hi-IN"/>
        </w:rPr>
        <w:t xml:space="preserve">της </w:t>
      </w:r>
      <w:r w:rsidR="00995DAB">
        <w:rPr>
          <w:lang w:bidi="hi-IN"/>
        </w:rPr>
        <w:t xml:space="preserve">κλειστής ελεγχόμενης δομής </w:t>
      </w:r>
      <w:r w:rsidR="00E019DD">
        <w:rPr>
          <w:lang w:bidi="hi-IN"/>
        </w:rPr>
        <w:t>–</w:t>
      </w:r>
      <w:r w:rsidR="00792FF0">
        <w:rPr>
          <w:lang w:bidi="hi-IN"/>
        </w:rPr>
        <w:t xml:space="preserve"> </w:t>
      </w:r>
      <w:r w:rsidR="00E019DD">
        <w:rPr>
          <w:lang w:bidi="hi-IN"/>
        </w:rPr>
        <w:t xml:space="preserve">φυλακής στην περιοχή </w:t>
      </w:r>
      <w:proofErr w:type="spellStart"/>
      <w:r w:rsidR="003F590A">
        <w:rPr>
          <w:lang w:bidi="hi-IN"/>
        </w:rPr>
        <w:t>Βαστριά</w:t>
      </w:r>
      <w:proofErr w:type="spellEnd"/>
      <w:r w:rsidR="003F590A">
        <w:rPr>
          <w:lang w:bidi="hi-IN"/>
        </w:rPr>
        <w:t xml:space="preserve"> στη Λέσβο.</w:t>
      </w:r>
    </w:p>
    <w:p w14:paraId="119378C8" w14:textId="01AD9A66" w:rsidR="0007779C" w:rsidRDefault="00F54B6D" w:rsidP="00DF53CE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 xml:space="preserve">Στηρίζουμε  </w:t>
      </w:r>
      <w:r w:rsidR="001C482B">
        <w:rPr>
          <w:lang w:bidi="hi-IN"/>
        </w:rPr>
        <w:t xml:space="preserve">τις απεργιακές </w:t>
      </w:r>
      <w:r w:rsidR="00BB7021">
        <w:rPr>
          <w:lang w:bidi="hi-IN"/>
        </w:rPr>
        <w:t xml:space="preserve">συγκεντρώσεις </w:t>
      </w:r>
      <w:r w:rsidR="00FC1603">
        <w:rPr>
          <w:lang w:bidi="hi-IN"/>
        </w:rPr>
        <w:t xml:space="preserve">του Εργατικού Κέντρου </w:t>
      </w:r>
      <w:r w:rsidR="00E9296B">
        <w:rPr>
          <w:lang w:bidi="hi-IN"/>
        </w:rPr>
        <w:t xml:space="preserve">Λέσβου </w:t>
      </w:r>
      <w:r w:rsidR="000926BC">
        <w:rPr>
          <w:lang w:bidi="hi-IN"/>
        </w:rPr>
        <w:t xml:space="preserve">την Τρίτη 16 Δεκεμβρίου </w:t>
      </w:r>
      <w:r w:rsidR="00F91987">
        <w:rPr>
          <w:lang w:bidi="hi-IN"/>
        </w:rPr>
        <w:t xml:space="preserve">ενάντια </w:t>
      </w:r>
      <w:r w:rsidR="00162785">
        <w:rPr>
          <w:lang w:bidi="hi-IN"/>
        </w:rPr>
        <w:t>στις απαράδεκτες και τρομοκρατικές διώξεις</w:t>
      </w:r>
      <w:r w:rsidR="00395A2B">
        <w:rPr>
          <w:lang w:bidi="hi-IN"/>
        </w:rPr>
        <w:t xml:space="preserve"> </w:t>
      </w:r>
      <w:r w:rsidR="005024AA">
        <w:rPr>
          <w:lang w:bidi="hi-IN"/>
        </w:rPr>
        <w:t xml:space="preserve">στους διωκόμενους συνδικαλιστές </w:t>
      </w:r>
      <w:r w:rsidR="00BE2F62">
        <w:rPr>
          <w:lang w:bidi="hi-IN"/>
        </w:rPr>
        <w:t>και διαδ</w:t>
      </w:r>
      <w:r w:rsidR="00F12E86">
        <w:rPr>
          <w:lang w:bidi="hi-IN"/>
        </w:rPr>
        <w:t xml:space="preserve">ηλωτές </w:t>
      </w:r>
    </w:p>
    <w:p w14:paraId="4DE63FA1" w14:textId="77777777" w:rsidR="00434881" w:rsidRDefault="00AD08D5" w:rsidP="00434881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Στη</w:t>
      </w:r>
      <w:r w:rsidR="007748F7">
        <w:rPr>
          <w:lang w:bidi="hi-IN"/>
        </w:rPr>
        <w:t>ρίζουμε τις απεργιακές κινητοποιήσεις της Α</w:t>
      </w:r>
      <w:r w:rsidR="006E5487">
        <w:rPr>
          <w:lang w:bidi="hi-IN"/>
        </w:rPr>
        <w:t>ΔΕΔΥ</w:t>
      </w:r>
      <w:r w:rsidR="004C4B4D">
        <w:rPr>
          <w:lang w:bidi="hi-IN"/>
        </w:rPr>
        <w:t xml:space="preserve"> </w:t>
      </w:r>
      <w:r w:rsidR="00811DF4">
        <w:rPr>
          <w:lang w:bidi="hi-IN"/>
        </w:rPr>
        <w:t xml:space="preserve">ενάντια σε έναν ακόμα αντιλαϊκό προϋπολογισμό και απαιτούμε μαζί με όλους τους υπαλλήλους του δημοσίου </w:t>
      </w:r>
      <w:r w:rsidR="00F77AB3">
        <w:rPr>
          <w:lang w:bidi="hi-IN"/>
        </w:rPr>
        <w:t xml:space="preserve">τομέα </w:t>
      </w:r>
    </w:p>
    <w:p w14:paraId="50A838BD" w14:textId="07C28EA0" w:rsidR="00811DF4" w:rsidRDefault="00811DF4" w:rsidP="00434881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αυξήσεις στους μισθούς με βάση τις σύγχρονες ανάγκες,</w:t>
      </w:r>
    </w:p>
    <w:p w14:paraId="45107625" w14:textId="1523E379" w:rsidR="00434881" w:rsidRDefault="00811DF4" w:rsidP="00434881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επαναφορά 13</w:t>
      </w:r>
      <w:r w:rsidRPr="00811DF4">
        <w:rPr>
          <w:vertAlign w:val="superscript"/>
          <w:lang w:bidi="hi-IN"/>
        </w:rPr>
        <w:t>ου</w:t>
      </w:r>
      <w:r>
        <w:rPr>
          <w:lang w:bidi="hi-IN"/>
        </w:rPr>
        <w:t xml:space="preserve"> και 14</w:t>
      </w:r>
      <w:r w:rsidRPr="00811DF4">
        <w:rPr>
          <w:vertAlign w:val="superscript"/>
          <w:lang w:bidi="hi-IN"/>
        </w:rPr>
        <w:t>ου</w:t>
      </w:r>
      <w:r>
        <w:rPr>
          <w:lang w:bidi="hi-IN"/>
        </w:rPr>
        <w:t xml:space="preserve"> μισθού,</w:t>
      </w:r>
    </w:p>
    <w:p w14:paraId="606F67FD" w14:textId="6AC06A00" w:rsidR="00811DF4" w:rsidRDefault="00811DF4" w:rsidP="00434881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αφορολόγητο στα 12.000 €, αναδρομική απόδοση μισθολογικών κλιμακίων ’16–’17, κατάργηση</w:t>
      </w:r>
      <w:r w:rsidR="00C80910">
        <w:rPr>
          <w:lang w:bidi="hi-IN"/>
        </w:rPr>
        <w:t xml:space="preserve">    </w:t>
      </w:r>
      <w:r>
        <w:rPr>
          <w:lang w:bidi="hi-IN"/>
        </w:rPr>
        <w:t xml:space="preserve"> </w:t>
      </w:r>
      <w:r w:rsidR="00434881">
        <w:rPr>
          <w:lang w:bidi="hi-IN"/>
        </w:rPr>
        <w:t xml:space="preserve">    </w:t>
      </w:r>
      <w:r w:rsidR="00CA63EF">
        <w:rPr>
          <w:lang w:bidi="hi-IN"/>
        </w:rPr>
        <w:t xml:space="preserve">          </w:t>
      </w:r>
      <w:r>
        <w:rPr>
          <w:lang w:bidi="hi-IN"/>
        </w:rPr>
        <w:t>εισφοράς Αλληλεγγύης,</w:t>
      </w:r>
    </w:p>
    <w:p w14:paraId="58AA03E8" w14:textId="77777777" w:rsidR="00811DF4" w:rsidRDefault="00811DF4" w:rsidP="00DF53CE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υπογραφή Συλλογικών Συμβάσεων στο Δημόσιο,</w:t>
      </w:r>
    </w:p>
    <w:p w14:paraId="6E6DB670" w14:textId="2792FB9C" w:rsidR="00811DF4" w:rsidRDefault="00811DF4" w:rsidP="00DF53CE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ενίσχυση της κρατικής χρηματοδότησης για Υγεία – Παιδεία – Πρόνοια,</w:t>
      </w:r>
    </w:p>
    <w:p w14:paraId="5F4264DF" w14:textId="77777777" w:rsidR="00662823" w:rsidRDefault="00811DF4" w:rsidP="00662823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ουσιαστικά μέτρα για ακρίβεια, Ενέργεια, λαϊκή κατοικία,</w:t>
      </w:r>
    </w:p>
    <w:p w14:paraId="11A4404F" w14:textId="78368968" w:rsidR="00662823" w:rsidRDefault="00811DF4" w:rsidP="00662823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7ωρο – 5ήμερο – 35ωρο χωρίς μείωση αποδοχών,</w:t>
      </w:r>
    </w:p>
    <w:p w14:paraId="0461F34B" w14:textId="3A77103F" w:rsidR="00777382" w:rsidRDefault="00811DF4" w:rsidP="0029632B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>• κατάργηση των αντεργατικών νόμων που τσακίζουν το εισόδημα και τα δικαιώματά μ</w:t>
      </w:r>
      <w:r w:rsidR="006616C5">
        <w:rPr>
          <w:lang w:bidi="hi-IN"/>
        </w:rPr>
        <w:t xml:space="preserve">ας </w:t>
      </w:r>
    </w:p>
    <w:p w14:paraId="009FF6B4" w14:textId="02D20266" w:rsidR="006616C5" w:rsidRDefault="006616C5" w:rsidP="0029632B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 xml:space="preserve">Στηρίζουμε τον </w:t>
      </w:r>
      <w:r w:rsidR="00E84F07">
        <w:rPr>
          <w:lang w:bidi="hi-IN"/>
        </w:rPr>
        <w:t>δίκαιο αγώνα των αγροτών και στην Περιφέρεια μας και παν</w:t>
      </w:r>
      <w:r w:rsidR="004F091E">
        <w:rPr>
          <w:lang w:bidi="hi-IN"/>
        </w:rPr>
        <w:t xml:space="preserve">ελλαδικά </w:t>
      </w:r>
      <w:r w:rsidR="00BF3613">
        <w:rPr>
          <w:lang w:bidi="hi-IN"/>
        </w:rPr>
        <w:t xml:space="preserve">που </w:t>
      </w:r>
      <w:r w:rsidR="00E249EA">
        <w:rPr>
          <w:lang w:bidi="hi-IN"/>
        </w:rPr>
        <w:t xml:space="preserve">δίνουν </w:t>
      </w:r>
      <w:r w:rsidR="001140EB">
        <w:rPr>
          <w:lang w:bidi="hi-IN"/>
        </w:rPr>
        <w:t xml:space="preserve">και αυτοί </w:t>
      </w:r>
      <w:r w:rsidR="00E249EA">
        <w:rPr>
          <w:lang w:bidi="hi-IN"/>
        </w:rPr>
        <w:t xml:space="preserve">την δική τους μάχη </w:t>
      </w:r>
      <w:r w:rsidR="00BF3613">
        <w:rPr>
          <w:lang w:bidi="hi-IN"/>
        </w:rPr>
        <w:t>ενάντια σ</w:t>
      </w:r>
      <w:r w:rsidR="00C342B2">
        <w:rPr>
          <w:lang w:bidi="hi-IN"/>
        </w:rPr>
        <w:t xml:space="preserve">την ίδια </w:t>
      </w:r>
      <w:r w:rsidR="00BF3613">
        <w:rPr>
          <w:lang w:bidi="hi-IN"/>
        </w:rPr>
        <w:t>πολιτική που</w:t>
      </w:r>
      <w:r w:rsidR="007209CC">
        <w:rPr>
          <w:lang w:bidi="hi-IN"/>
        </w:rPr>
        <w:t xml:space="preserve"> έχει εδώ και χρόνια </w:t>
      </w:r>
      <w:r w:rsidR="006D66A5">
        <w:rPr>
          <w:lang w:bidi="hi-IN"/>
        </w:rPr>
        <w:t xml:space="preserve">ξεκληρίσει  </w:t>
      </w:r>
      <w:r w:rsidR="00ED64A6">
        <w:rPr>
          <w:lang w:bidi="hi-IN"/>
        </w:rPr>
        <w:t>τους μικρούς</w:t>
      </w:r>
      <w:r w:rsidR="001F59D0">
        <w:rPr>
          <w:lang w:bidi="hi-IN"/>
        </w:rPr>
        <w:t xml:space="preserve"> αγρότες </w:t>
      </w:r>
      <w:r w:rsidR="00C6543D">
        <w:rPr>
          <w:lang w:bidi="hi-IN"/>
        </w:rPr>
        <w:t xml:space="preserve">και </w:t>
      </w:r>
      <w:r w:rsidR="00ED64A6">
        <w:rPr>
          <w:lang w:bidi="hi-IN"/>
        </w:rPr>
        <w:t>παραγωγούς</w:t>
      </w:r>
      <w:r w:rsidR="003175BF">
        <w:rPr>
          <w:lang w:bidi="hi-IN"/>
        </w:rPr>
        <w:t>.</w:t>
      </w:r>
    </w:p>
    <w:p w14:paraId="63C7B542" w14:textId="5DB70F99" w:rsidR="00FF6E7E" w:rsidRDefault="00A80F1E" w:rsidP="0029632B">
      <w:pPr>
        <w:pStyle w:val="Default"/>
        <w:spacing w:after="120" w:line="259" w:lineRule="auto"/>
        <w:ind w:firstLine="340"/>
        <w:jc w:val="both"/>
        <w:rPr>
          <w:lang w:bidi="hi-IN"/>
        </w:rPr>
      </w:pPr>
      <w:r>
        <w:rPr>
          <w:lang w:bidi="hi-IN"/>
        </w:rPr>
        <w:t xml:space="preserve">Ενώνουμε τη φωνή μας  και συμπορευόμαστε με όσους </w:t>
      </w:r>
      <w:r w:rsidR="003A317E">
        <w:rPr>
          <w:lang w:bidi="hi-IN"/>
        </w:rPr>
        <w:t xml:space="preserve">αγωνίζονται ενάντια στην πολιτική που τσακίζει τα δικαιώματά μας </w:t>
      </w:r>
      <w:r w:rsidR="004924DB">
        <w:rPr>
          <w:lang w:bidi="hi-IN"/>
        </w:rPr>
        <w:t>για να αυξηθεί ακόμα περισσότερο η κερδοφορία του κεφαλαίου.</w:t>
      </w:r>
    </w:p>
    <w:p w14:paraId="3A3F45A8" w14:textId="77777777" w:rsidR="005148D8" w:rsidRDefault="005148D8" w:rsidP="0029632B">
      <w:pPr>
        <w:pStyle w:val="Default"/>
        <w:spacing w:after="120" w:line="259" w:lineRule="auto"/>
        <w:ind w:firstLine="340"/>
        <w:jc w:val="both"/>
        <w:rPr>
          <w:lang w:bidi="hi-IN"/>
        </w:rPr>
      </w:pPr>
    </w:p>
    <w:p w14:paraId="36C96A7B" w14:textId="7B4E7792" w:rsidR="00F35F4B" w:rsidRDefault="00FC1821">
      <w:pPr>
        <w:spacing w:after="120"/>
        <w:ind w:firstLine="340"/>
        <w:jc w:val="center"/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ΕΝΩΤΙΚΗ ΑΓΩΝΙΣΤΙΚΗ ΚΙΝΗΣΗ ΠΥΡΟΣΒΕΣΤΩΝ</w:t>
      </w:r>
    </w:p>
    <w:p w14:paraId="6806B192" w14:textId="77777777" w:rsidR="00F35F4B" w:rsidRDefault="00F35F4B">
      <w:pPr>
        <w:spacing w:after="120"/>
        <w:ind w:firstLine="340"/>
        <w:jc w:val="center"/>
      </w:pPr>
    </w:p>
    <w:sectPr w:rsidR="00F35F4B">
      <w:pgSz w:w="12240" w:h="15840"/>
      <w:pgMar w:top="1135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1" w15:restartNumberingAfterBreak="0">
    <w:nsid w:val="13654773"/>
    <w:multiLevelType w:val="multilevel"/>
    <w:tmpl w:val="A96AC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92643"/>
    <w:multiLevelType w:val="multilevel"/>
    <w:tmpl w:val="11CC2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24128"/>
    <w:multiLevelType w:val="multilevel"/>
    <w:tmpl w:val="DFA69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A676B"/>
    <w:multiLevelType w:val="multilevel"/>
    <w:tmpl w:val="70002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7754E"/>
    <w:multiLevelType w:val="multilevel"/>
    <w:tmpl w:val="0FD26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C7320"/>
    <w:multiLevelType w:val="hybridMultilevel"/>
    <w:tmpl w:val="DAD25F36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4A80228"/>
    <w:multiLevelType w:val="hybridMultilevel"/>
    <w:tmpl w:val="0726BB90"/>
    <w:lvl w:ilvl="0" w:tplc="25544B56">
      <w:start w:val="1"/>
      <w:numFmt w:val="decimal"/>
      <w:lvlText w:val="%1)"/>
      <w:lvlJc w:val="left"/>
      <w:pPr>
        <w:ind w:left="22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940" w:hanging="360"/>
      </w:pPr>
    </w:lvl>
    <w:lvl w:ilvl="2" w:tplc="0408001B" w:tentative="1">
      <w:start w:val="1"/>
      <w:numFmt w:val="lowerRoman"/>
      <w:lvlText w:val="%3."/>
      <w:lvlJc w:val="right"/>
      <w:pPr>
        <w:ind w:left="3660" w:hanging="180"/>
      </w:pPr>
    </w:lvl>
    <w:lvl w:ilvl="3" w:tplc="0408000F" w:tentative="1">
      <w:start w:val="1"/>
      <w:numFmt w:val="decimal"/>
      <w:lvlText w:val="%4."/>
      <w:lvlJc w:val="left"/>
      <w:pPr>
        <w:ind w:left="4380" w:hanging="360"/>
      </w:pPr>
    </w:lvl>
    <w:lvl w:ilvl="4" w:tplc="04080019" w:tentative="1">
      <w:start w:val="1"/>
      <w:numFmt w:val="lowerLetter"/>
      <w:lvlText w:val="%5."/>
      <w:lvlJc w:val="left"/>
      <w:pPr>
        <w:ind w:left="5100" w:hanging="360"/>
      </w:pPr>
    </w:lvl>
    <w:lvl w:ilvl="5" w:tplc="0408001B" w:tentative="1">
      <w:start w:val="1"/>
      <w:numFmt w:val="lowerRoman"/>
      <w:lvlText w:val="%6."/>
      <w:lvlJc w:val="right"/>
      <w:pPr>
        <w:ind w:left="5820" w:hanging="180"/>
      </w:pPr>
    </w:lvl>
    <w:lvl w:ilvl="6" w:tplc="0408000F" w:tentative="1">
      <w:start w:val="1"/>
      <w:numFmt w:val="decimal"/>
      <w:lvlText w:val="%7."/>
      <w:lvlJc w:val="left"/>
      <w:pPr>
        <w:ind w:left="6540" w:hanging="360"/>
      </w:pPr>
    </w:lvl>
    <w:lvl w:ilvl="7" w:tplc="04080019" w:tentative="1">
      <w:start w:val="1"/>
      <w:numFmt w:val="lowerLetter"/>
      <w:lvlText w:val="%8."/>
      <w:lvlJc w:val="left"/>
      <w:pPr>
        <w:ind w:left="7260" w:hanging="360"/>
      </w:pPr>
    </w:lvl>
    <w:lvl w:ilvl="8" w:tplc="0408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 w15:restartNumberingAfterBreak="0">
    <w:nsid w:val="56430D55"/>
    <w:multiLevelType w:val="multilevel"/>
    <w:tmpl w:val="3DA0A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A1FF9"/>
    <w:multiLevelType w:val="hybridMultilevel"/>
    <w:tmpl w:val="96D60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611CA"/>
    <w:multiLevelType w:val="hybridMultilevel"/>
    <w:tmpl w:val="2C9EF162"/>
    <w:lvl w:ilvl="0" w:tplc="BF5A5F76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C53E8CBA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563492D8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12AF57C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5184B032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EE665F88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74CE646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A04ADD60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2DBE40E2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6B765050"/>
    <w:multiLevelType w:val="multilevel"/>
    <w:tmpl w:val="8A24F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671405">
    <w:abstractNumId w:val="10"/>
  </w:num>
  <w:num w:numId="2" w16cid:durableId="1071545063">
    <w:abstractNumId w:val="5"/>
  </w:num>
  <w:num w:numId="3" w16cid:durableId="149253990">
    <w:abstractNumId w:val="1"/>
  </w:num>
  <w:num w:numId="4" w16cid:durableId="24257767">
    <w:abstractNumId w:val="4"/>
  </w:num>
  <w:num w:numId="5" w16cid:durableId="436564027">
    <w:abstractNumId w:val="8"/>
  </w:num>
  <w:num w:numId="6" w16cid:durableId="684669259">
    <w:abstractNumId w:val="2"/>
  </w:num>
  <w:num w:numId="7" w16cid:durableId="904603703">
    <w:abstractNumId w:val="3"/>
  </w:num>
  <w:num w:numId="8" w16cid:durableId="411508547">
    <w:abstractNumId w:val="11"/>
  </w:num>
  <w:num w:numId="9" w16cid:durableId="808282794">
    <w:abstractNumId w:val="6"/>
  </w:num>
  <w:num w:numId="10" w16cid:durableId="1706175102">
    <w:abstractNumId w:val="9"/>
  </w:num>
  <w:num w:numId="11" w16cid:durableId="1622152808">
    <w:abstractNumId w:val="0"/>
  </w:num>
  <w:num w:numId="12" w16cid:durableId="751464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4B"/>
    <w:rsid w:val="000020A5"/>
    <w:rsid w:val="000117BF"/>
    <w:rsid w:val="000279AB"/>
    <w:rsid w:val="00032E86"/>
    <w:rsid w:val="00036A69"/>
    <w:rsid w:val="00043CFC"/>
    <w:rsid w:val="00052996"/>
    <w:rsid w:val="00056FF3"/>
    <w:rsid w:val="00057A29"/>
    <w:rsid w:val="0007779C"/>
    <w:rsid w:val="00084F87"/>
    <w:rsid w:val="000907F0"/>
    <w:rsid w:val="000926BC"/>
    <w:rsid w:val="000A0B9B"/>
    <w:rsid w:val="000B353E"/>
    <w:rsid w:val="000C6E01"/>
    <w:rsid w:val="000C7373"/>
    <w:rsid w:val="000D6091"/>
    <w:rsid w:val="000D7D4B"/>
    <w:rsid w:val="000F3586"/>
    <w:rsid w:val="001140EB"/>
    <w:rsid w:val="00125B29"/>
    <w:rsid w:val="00126F23"/>
    <w:rsid w:val="00130CFA"/>
    <w:rsid w:val="0013393D"/>
    <w:rsid w:val="00162785"/>
    <w:rsid w:val="001727B7"/>
    <w:rsid w:val="001A0A2B"/>
    <w:rsid w:val="001B2591"/>
    <w:rsid w:val="001C482B"/>
    <w:rsid w:val="001D1485"/>
    <w:rsid w:val="001D5A20"/>
    <w:rsid w:val="001E5E4A"/>
    <w:rsid w:val="001F0469"/>
    <w:rsid w:val="001F0ACB"/>
    <w:rsid w:val="001F59D0"/>
    <w:rsid w:val="001F77B0"/>
    <w:rsid w:val="001F7852"/>
    <w:rsid w:val="00220BE1"/>
    <w:rsid w:val="002212C0"/>
    <w:rsid w:val="00224F16"/>
    <w:rsid w:val="002342E6"/>
    <w:rsid w:val="0024675F"/>
    <w:rsid w:val="00250943"/>
    <w:rsid w:val="0025213F"/>
    <w:rsid w:val="00267E0E"/>
    <w:rsid w:val="00275D0F"/>
    <w:rsid w:val="00277C58"/>
    <w:rsid w:val="002954E9"/>
    <w:rsid w:val="0029632B"/>
    <w:rsid w:val="002B2062"/>
    <w:rsid w:val="002C65B7"/>
    <w:rsid w:val="002C6B72"/>
    <w:rsid w:val="002F2A01"/>
    <w:rsid w:val="003037A1"/>
    <w:rsid w:val="00307531"/>
    <w:rsid w:val="003175BF"/>
    <w:rsid w:val="00326DCA"/>
    <w:rsid w:val="0033717E"/>
    <w:rsid w:val="00365E27"/>
    <w:rsid w:val="0036698F"/>
    <w:rsid w:val="00375295"/>
    <w:rsid w:val="003833C8"/>
    <w:rsid w:val="00395A2B"/>
    <w:rsid w:val="003A268B"/>
    <w:rsid w:val="003A317E"/>
    <w:rsid w:val="003A3978"/>
    <w:rsid w:val="003C360C"/>
    <w:rsid w:val="003E082E"/>
    <w:rsid w:val="003F590A"/>
    <w:rsid w:val="0041173A"/>
    <w:rsid w:val="004201A0"/>
    <w:rsid w:val="004277EA"/>
    <w:rsid w:val="00434881"/>
    <w:rsid w:val="00441EB4"/>
    <w:rsid w:val="004526F5"/>
    <w:rsid w:val="00463831"/>
    <w:rsid w:val="0047699A"/>
    <w:rsid w:val="0048758D"/>
    <w:rsid w:val="004924DB"/>
    <w:rsid w:val="004948B0"/>
    <w:rsid w:val="004A0C59"/>
    <w:rsid w:val="004A6FED"/>
    <w:rsid w:val="004B640B"/>
    <w:rsid w:val="004C4B4D"/>
    <w:rsid w:val="004C5EDB"/>
    <w:rsid w:val="004D033F"/>
    <w:rsid w:val="004D186E"/>
    <w:rsid w:val="004E2700"/>
    <w:rsid w:val="004F091E"/>
    <w:rsid w:val="005024AA"/>
    <w:rsid w:val="00504EA1"/>
    <w:rsid w:val="005144DF"/>
    <w:rsid w:val="005148D8"/>
    <w:rsid w:val="00531451"/>
    <w:rsid w:val="00537877"/>
    <w:rsid w:val="00542EC7"/>
    <w:rsid w:val="00550C38"/>
    <w:rsid w:val="00556BE3"/>
    <w:rsid w:val="00560777"/>
    <w:rsid w:val="0056764F"/>
    <w:rsid w:val="00570E72"/>
    <w:rsid w:val="0057277B"/>
    <w:rsid w:val="00575D2B"/>
    <w:rsid w:val="00587C4B"/>
    <w:rsid w:val="00595915"/>
    <w:rsid w:val="005A4130"/>
    <w:rsid w:val="005A5AFB"/>
    <w:rsid w:val="005B3228"/>
    <w:rsid w:val="005E3C98"/>
    <w:rsid w:val="00616933"/>
    <w:rsid w:val="00626410"/>
    <w:rsid w:val="006277E5"/>
    <w:rsid w:val="0063127C"/>
    <w:rsid w:val="00633E4B"/>
    <w:rsid w:val="00634F08"/>
    <w:rsid w:val="00635705"/>
    <w:rsid w:val="0064491E"/>
    <w:rsid w:val="006616C5"/>
    <w:rsid w:val="00662823"/>
    <w:rsid w:val="00662C7F"/>
    <w:rsid w:val="006709C7"/>
    <w:rsid w:val="00685A95"/>
    <w:rsid w:val="006866EC"/>
    <w:rsid w:val="00691316"/>
    <w:rsid w:val="006A18CB"/>
    <w:rsid w:val="006A51D1"/>
    <w:rsid w:val="006D66A5"/>
    <w:rsid w:val="006D6A4D"/>
    <w:rsid w:val="006E439C"/>
    <w:rsid w:val="006E515F"/>
    <w:rsid w:val="006E5487"/>
    <w:rsid w:val="007209CC"/>
    <w:rsid w:val="00730F1E"/>
    <w:rsid w:val="007315D3"/>
    <w:rsid w:val="00763DDA"/>
    <w:rsid w:val="007748F7"/>
    <w:rsid w:val="00777382"/>
    <w:rsid w:val="00792656"/>
    <w:rsid w:val="00792FF0"/>
    <w:rsid w:val="007A1BBF"/>
    <w:rsid w:val="007B0BE1"/>
    <w:rsid w:val="007B45D7"/>
    <w:rsid w:val="007B58A0"/>
    <w:rsid w:val="007B7419"/>
    <w:rsid w:val="007C0858"/>
    <w:rsid w:val="007C6AFC"/>
    <w:rsid w:val="007D5C04"/>
    <w:rsid w:val="007E5ABA"/>
    <w:rsid w:val="00806F9E"/>
    <w:rsid w:val="00811DF4"/>
    <w:rsid w:val="00823BDF"/>
    <w:rsid w:val="00830D08"/>
    <w:rsid w:val="008423E1"/>
    <w:rsid w:val="00843247"/>
    <w:rsid w:val="0087324E"/>
    <w:rsid w:val="008A3809"/>
    <w:rsid w:val="008B0AAF"/>
    <w:rsid w:val="008B262B"/>
    <w:rsid w:val="008B69D0"/>
    <w:rsid w:val="008C0EF1"/>
    <w:rsid w:val="008D28F2"/>
    <w:rsid w:val="008E1C05"/>
    <w:rsid w:val="008E67DB"/>
    <w:rsid w:val="008F023A"/>
    <w:rsid w:val="008F0EC7"/>
    <w:rsid w:val="009019CA"/>
    <w:rsid w:val="0092244D"/>
    <w:rsid w:val="00962906"/>
    <w:rsid w:val="00963A55"/>
    <w:rsid w:val="00975540"/>
    <w:rsid w:val="00981D55"/>
    <w:rsid w:val="00985EA7"/>
    <w:rsid w:val="00995DAB"/>
    <w:rsid w:val="009A3303"/>
    <w:rsid w:val="009C409C"/>
    <w:rsid w:val="00A109BB"/>
    <w:rsid w:val="00A31A5F"/>
    <w:rsid w:val="00A76C82"/>
    <w:rsid w:val="00A80F1E"/>
    <w:rsid w:val="00A81027"/>
    <w:rsid w:val="00A84045"/>
    <w:rsid w:val="00A853AD"/>
    <w:rsid w:val="00A9550C"/>
    <w:rsid w:val="00AC09D3"/>
    <w:rsid w:val="00AD08D5"/>
    <w:rsid w:val="00AD1C47"/>
    <w:rsid w:val="00AD274B"/>
    <w:rsid w:val="00B034A1"/>
    <w:rsid w:val="00B21303"/>
    <w:rsid w:val="00B26D28"/>
    <w:rsid w:val="00B44D6D"/>
    <w:rsid w:val="00B63C70"/>
    <w:rsid w:val="00B80841"/>
    <w:rsid w:val="00B84E3A"/>
    <w:rsid w:val="00B90D27"/>
    <w:rsid w:val="00B94574"/>
    <w:rsid w:val="00B970DE"/>
    <w:rsid w:val="00BA39F9"/>
    <w:rsid w:val="00BB7021"/>
    <w:rsid w:val="00BC5B6F"/>
    <w:rsid w:val="00BE2F62"/>
    <w:rsid w:val="00BF0067"/>
    <w:rsid w:val="00BF3613"/>
    <w:rsid w:val="00BF7F37"/>
    <w:rsid w:val="00C038D2"/>
    <w:rsid w:val="00C117EE"/>
    <w:rsid w:val="00C14677"/>
    <w:rsid w:val="00C15C98"/>
    <w:rsid w:val="00C242E1"/>
    <w:rsid w:val="00C25ED3"/>
    <w:rsid w:val="00C269A3"/>
    <w:rsid w:val="00C337B1"/>
    <w:rsid w:val="00C342B2"/>
    <w:rsid w:val="00C6543D"/>
    <w:rsid w:val="00C74AD9"/>
    <w:rsid w:val="00C7724E"/>
    <w:rsid w:val="00C80910"/>
    <w:rsid w:val="00C83364"/>
    <w:rsid w:val="00CA158D"/>
    <w:rsid w:val="00CA1A07"/>
    <w:rsid w:val="00CA63EF"/>
    <w:rsid w:val="00CB0A1C"/>
    <w:rsid w:val="00CB6BE3"/>
    <w:rsid w:val="00CC210A"/>
    <w:rsid w:val="00CD2764"/>
    <w:rsid w:val="00CE06C0"/>
    <w:rsid w:val="00CF4F70"/>
    <w:rsid w:val="00CF586A"/>
    <w:rsid w:val="00D1167C"/>
    <w:rsid w:val="00D171DD"/>
    <w:rsid w:val="00D17793"/>
    <w:rsid w:val="00D430D2"/>
    <w:rsid w:val="00D52D5A"/>
    <w:rsid w:val="00D90076"/>
    <w:rsid w:val="00DA10B4"/>
    <w:rsid w:val="00DA1BDC"/>
    <w:rsid w:val="00DC470A"/>
    <w:rsid w:val="00DC6CC7"/>
    <w:rsid w:val="00DD2E69"/>
    <w:rsid w:val="00DF0E5B"/>
    <w:rsid w:val="00DF4483"/>
    <w:rsid w:val="00DF53CE"/>
    <w:rsid w:val="00DF6DB2"/>
    <w:rsid w:val="00E019DD"/>
    <w:rsid w:val="00E05406"/>
    <w:rsid w:val="00E249EA"/>
    <w:rsid w:val="00E45757"/>
    <w:rsid w:val="00E57D56"/>
    <w:rsid w:val="00E6215F"/>
    <w:rsid w:val="00E624B5"/>
    <w:rsid w:val="00E62CE6"/>
    <w:rsid w:val="00E70D90"/>
    <w:rsid w:val="00E84F07"/>
    <w:rsid w:val="00E9296B"/>
    <w:rsid w:val="00E95161"/>
    <w:rsid w:val="00E95D10"/>
    <w:rsid w:val="00EA206C"/>
    <w:rsid w:val="00EC46C7"/>
    <w:rsid w:val="00EC7C0D"/>
    <w:rsid w:val="00ED64A6"/>
    <w:rsid w:val="00EE0596"/>
    <w:rsid w:val="00F12E86"/>
    <w:rsid w:val="00F24D8C"/>
    <w:rsid w:val="00F266DB"/>
    <w:rsid w:val="00F33A7B"/>
    <w:rsid w:val="00F34449"/>
    <w:rsid w:val="00F35F4B"/>
    <w:rsid w:val="00F40FAE"/>
    <w:rsid w:val="00F441ED"/>
    <w:rsid w:val="00F54B6D"/>
    <w:rsid w:val="00F63783"/>
    <w:rsid w:val="00F73BFB"/>
    <w:rsid w:val="00F77AB3"/>
    <w:rsid w:val="00F8379C"/>
    <w:rsid w:val="00F85ABC"/>
    <w:rsid w:val="00F90219"/>
    <w:rsid w:val="00F91987"/>
    <w:rsid w:val="00FC1603"/>
    <w:rsid w:val="00FC1821"/>
    <w:rsid w:val="00FC4388"/>
    <w:rsid w:val="00FC4CE8"/>
    <w:rsid w:val="00FD5897"/>
    <w:rsid w:val="00FF50BE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6A38"/>
  <w15:docId w15:val="{B2016437-1B95-45EA-B1A3-EA939BDB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Char">
    <w:name w:val="Επικεφαλίδα 1 Char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Επικεφαλίδα 2 Char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Char">
    <w:name w:val="Επικεφαλίδα 3 Char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Char">
    <w:name w:val="Επικεφαλίδα 4 Char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Char">
    <w:name w:val="Επικεφαλίδα 5 Char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Char">
    <w:name w:val="Επικεφαλίδα 6 Char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Char">
    <w:name w:val="Επικεφαλίδα 7 Char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">
    <w:name w:val="Τίτλος Char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Char0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0">
    <w:name w:val="Υπότιτλος Char"/>
    <w:link w:val="a5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Quote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Απόσπασμα Char"/>
    <w:link w:val="aa"/>
    <w:uiPriority w:val="29"/>
    <w:rPr>
      <w:i/>
      <w:iCs/>
      <w:color w:val="000000" w:themeColor="text1"/>
    </w:rPr>
  </w:style>
  <w:style w:type="paragraph" w:styleId="ab">
    <w:name w:val="Intense Quote"/>
    <w:link w:val="Char2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har2">
    <w:name w:val="Έντονο απόσπ. Char"/>
    <w:link w:val="ab"/>
    <w:uiPriority w:val="30"/>
    <w:rPr>
      <w:b/>
      <w:bCs/>
      <w:i/>
      <w:iCs/>
      <w:color w:val="4472C4" w:themeColor="accent1"/>
    </w:rPr>
  </w:style>
  <w:style w:type="character" w:styleId="ac">
    <w:name w:val="Subtle Reference"/>
    <w:uiPriority w:val="31"/>
    <w:qFormat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paragraph" w:styleId="af">
    <w:name w:val="footnote text"/>
    <w:link w:val="Char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link w:val="af"/>
    <w:uiPriority w:val="99"/>
    <w:semiHidden/>
    <w:rPr>
      <w:sz w:val="20"/>
      <w:szCs w:val="20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paragraph" w:styleId="af1">
    <w:name w:val="endnote text"/>
    <w:link w:val="Char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σημείωσης τέλους Char"/>
    <w:link w:val="af1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Char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Char5">
    <w:name w:val="Απλό κείμενο Char"/>
    <w:link w:val="af3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Char6"/>
    <w:uiPriority w:val="99"/>
    <w:unhideWhenUsed/>
    <w:pPr>
      <w:spacing w:after="0" w:line="240" w:lineRule="auto"/>
    </w:pPr>
  </w:style>
  <w:style w:type="character" w:customStyle="1" w:styleId="Char6">
    <w:name w:val="Κεφαλίδα Char"/>
    <w:link w:val="af4"/>
    <w:uiPriority w:val="99"/>
  </w:style>
  <w:style w:type="paragraph" w:styleId="af5">
    <w:name w:val="footer"/>
    <w:link w:val="Char7"/>
    <w:uiPriority w:val="99"/>
    <w:unhideWhenUsed/>
    <w:pPr>
      <w:spacing w:after="0" w:line="240" w:lineRule="auto"/>
    </w:pPr>
  </w:style>
  <w:style w:type="character" w:customStyle="1" w:styleId="Char7">
    <w:name w:val="Υποσέλιδο Char"/>
    <w:link w:val="af5"/>
    <w:uiPriority w:val="99"/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-">
    <w:name w:val="Hyperlink"/>
    <w:uiPriority w:val="99"/>
    <w:rPr>
      <w:color w:val="0563C1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nfo@eakp.g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lefteris.pki@gmail.com</dc:creator>
  <cp:lastModifiedBy>Lefteris P.</cp:lastModifiedBy>
  <cp:revision>367</cp:revision>
  <dcterms:created xsi:type="dcterms:W3CDTF">2022-06-01T13:23:00Z</dcterms:created>
  <dcterms:modified xsi:type="dcterms:W3CDTF">2025-12-15T21:09:00Z</dcterms:modified>
</cp:coreProperties>
</file>