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8" w:type="dxa"/>
        <w:tblInd w:w="96" w:type="dxa"/>
        <w:tblLayout w:type="autofit"/>
        <w:tblCellMar>
          <w:top w:w="0" w:type="dxa"/>
          <w:left w:w="108" w:type="dxa"/>
          <w:bottom w:w="0" w:type="dxa"/>
          <w:right w:w="108" w:type="dxa"/>
        </w:tblCellMar>
      </w:tblPr>
      <w:tblGrid>
        <w:gridCol w:w="8528"/>
      </w:tblGrid>
      <w:tr w14:paraId="59C5789E">
        <w:tblPrEx>
          <w:tblCellMar>
            <w:top w:w="0" w:type="dxa"/>
            <w:left w:w="108" w:type="dxa"/>
            <w:bottom w:w="0" w:type="dxa"/>
            <w:right w:w="108" w:type="dxa"/>
          </w:tblCellMar>
        </w:tblPrEx>
        <w:trPr>
          <w:trHeight w:val="1145" w:hRule="atLeast"/>
        </w:trPr>
        <w:tc>
          <w:tcPr>
            <w:tcW w:w="8528" w:type="dxa"/>
            <w:shd w:val="clear" w:color="auto" w:fill="auto"/>
            <w:vAlign w:val="bottom"/>
          </w:tcPr>
          <w:p w14:paraId="7F3678C4">
            <w:pPr>
              <w:spacing w:before="0" w:after="0" w:line="240" w:lineRule="auto"/>
              <w:rPr>
                <w:rFonts w:ascii="Arial Black" w:hAnsi="Arial Black" w:eastAsia="Times New Roman" w:cs="Calibri"/>
                <w:color w:val="000000"/>
                <w:sz w:val="72"/>
                <w:szCs w:val="72"/>
                <w:lang w:eastAsia="el-GR"/>
              </w:rPr>
            </w:pPr>
            <w:r>
              <w:drawing>
                <wp:anchor distT="0" distB="0" distL="0" distR="0" simplePos="0" relativeHeight="251659264" behindDoc="0" locked="0" layoutInCell="1" allowOverlap="1">
                  <wp:simplePos x="0" y="0"/>
                  <wp:positionH relativeFrom="column">
                    <wp:posOffset>910590</wp:posOffset>
                  </wp:positionH>
                  <wp:positionV relativeFrom="paragraph">
                    <wp:posOffset>-3175</wp:posOffset>
                  </wp:positionV>
                  <wp:extent cx="963930" cy="929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a:xfrm>
                            <a:off x="0" y="0"/>
                            <a:ext cx="963930" cy="929640"/>
                          </a:xfrm>
                          <a:prstGeom prst="rect">
                            <a:avLst/>
                          </a:prstGeom>
                        </pic:spPr>
                      </pic:pic>
                    </a:graphicData>
                  </a:graphic>
                </wp:anchor>
              </w:drawing>
            </w:r>
            <w:r>
              <w:rPr>
                <w:rFonts w:ascii="Arial Black" w:hAnsi="Arial Black" w:cs="Arial"/>
                <w:b/>
                <w:sz w:val="36"/>
                <w:szCs w:val="36"/>
              </w:rPr>
              <w:tab/>
            </w:r>
            <w:r>
              <w:rPr>
                <w:rFonts w:ascii="Arial Black" w:hAnsi="Arial Black" w:eastAsia="Times New Roman" w:cs="Calibri"/>
                <w:color w:val="000000"/>
                <w:sz w:val="72"/>
                <w:szCs w:val="72"/>
                <w:lang w:eastAsia="el-GR"/>
              </w:rPr>
              <w:t xml:space="preserve">           E.A.K.Π</w:t>
            </w:r>
          </w:p>
        </w:tc>
      </w:tr>
      <w:tr w14:paraId="449B8FB0">
        <w:tblPrEx>
          <w:tblCellMar>
            <w:top w:w="0" w:type="dxa"/>
            <w:left w:w="108" w:type="dxa"/>
            <w:bottom w:w="0" w:type="dxa"/>
            <w:right w:w="108" w:type="dxa"/>
          </w:tblCellMar>
        </w:tblPrEx>
        <w:trPr>
          <w:trHeight w:val="299" w:hRule="atLeast"/>
        </w:trPr>
        <w:tc>
          <w:tcPr>
            <w:tcW w:w="8528" w:type="dxa"/>
            <w:shd w:val="clear" w:color="auto" w:fill="auto"/>
            <w:vAlign w:val="bottom"/>
          </w:tcPr>
          <w:p w14:paraId="2EA414A3">
            <w:pPr>
              <w:spacing w:before="0" w:after="0" w:line="240" w:lineRule="auto"/>
              <w:rPr>
                <w:rFonts w:ascii="Calibri" w:hAnsi="Calibri" w:eastAsia="Times New Roman" w:cs="Calibri"/>
                <w:b/>
                <w:color w:val="000000"/>
                <w:lang w:eastAsia="el-GR"/>
              </w:rPr>
            </w:pPr>
            <w:r>
              <w:rPr>
                <w:rFonts w:eastAsia="Times New Roman" w:cs="Calibri"/>
                <w:color w:val="000000"/>
                <w:lang w:eastAsia="el-GR"/>
              </w:rPr>
              <w:t xml:space="preserve">                                                                  </w:t>
            </w:r>
            <w:r>
              <w:rPr>
                <w:rFonts w:eastAsia="Times New Roman" w:cs="Calibri"/>
                <w:b/>
                <w:color w:val="000000"/>
                <w:lang w:eastAsia="el-GR"/>
              </w:rPr>
              <w:t xml:space="preserve">Ενωτική Αγωνιστική Κίνηση Πυροσβεστών </w:t>
            </w:r>
          </w:p>
        </w:tc>
      </w:tr>
    </w:tbl>
    <w:p w14:paraId="38652778">
      <w:pPr>
        <w:tabs>
          <w:tab w:val="left" w:pos="2772"/>
          <w:tab w:val="center" w:pos="5233"/>
        </w:tabs>
        <w:spacing w:line="240" w:lineRule="auto"/>
        <w:rPr>
          <w:rFonts w:ascii="Arial Black" w:hAnsi="Arial Black" w:cs="Arial"/>
          <w:b/>
          <w:sz w:val="20"/>
          <w:szCs w:val="20"/>
        </w:rPr>
      </w:pPr>
      <w:r>
        <w:rPr>
          <w:rFonts w:ascii="Arial Black" w:hAnsi="Arial Black" w:cs="Arial"/>
          <w:b/>
          <w:sz w:val="36"/>
          <w:szCs w:val="36"/>
        </w:rPr>
        <w:tab/>
      </w:r>
    </w:p>
    <w:p w14:paraId="5D48B0DF">
      <w:pPr>
        <w:spacing w:line="240" w:lineRule="auto"/>
        <w:jc w:val="center"/>
        <w:rPr>
          <w:rFonts w:ascii="Arial Black" w:hAnsi="Arial Black" w:cs="Arial"/>
          <w:b/>
          <w:sz w:val="36"/>
          <w:szCs w:val="36"/>
        </w:rPr>
      </w:pPr>
      <w:r>
        <w:rPr>
          <w:rFonts w:ascii="Arial Black" w:hAnsi="Arial Black" w:cs="Arial"/>
          <w:b/>
          <w:sz w:val="36"/>
          <w:szCs w:val="36"/>
        </w:rPr>
        <w:t>Στις 25 – 26 και 27 Φεβρουαρίου</w:t>
      </w:r>
    </w:p>
    <w:p w14:paraId="6C86F6B0">
      <w:pPr>
        <w:spacing w:line="240" w:lineRule="auto"/>
        <w:jc w:val="center"/>
        <w:rPr>
          <w:rFonts w:ascii="Arial Black" w:hAnsi="Arial Black" w:cs="Arial"/>
          <w:b/>
          <w:sz w:val="36"/>
          <w:szCs w:val="36"/>
        </w:rPr>
      </w:pPr>
      <w:r>
        <w:rPr>
          <w:rFonts w:ascii="Arial Black" w:hAnsi="Arial Black" w:cs="Arial"/>
          <w:b/>
          <w:sz w:val="36"/>
          <w:szCs w:val="36"/>
        </w:rPr>
        <w:t>Ψηφίζουμε – Ενισχύουμε την Ε.Α.Κ.Π.</w:t>
      </w:r>
    </w:p>
    <w:p w14:paraId="67D3642F">
      <w:pPr>
        <w:spacing w:line="240" w:lineRule="auto"/>
        <w:jc w:val="center"/>
        <w:rPr>
          <w:rFonts w:ascii="Arial Black" w:hAnsi="Arial Black" w:cs="Arial"/>
          <w:b/>
          <w:sz w:val="36"/>
          <w:szCs w:val="36"/>
        </w:rPr>
      </w:pPr>
      <w:r>
        <w:rPr>
          <w:rFonts w:ascii="Arial Black" w:hAnsi="Arial Black" w:cs="Arial"/>
          <w:b/>
          <w:sz w:val="36"/>
          <w:szCs w:val="36"/>
        </w:rPr>
        <w:t>Δίνουμε δύναμη και προοπτική στον αγώνα μας</w:t>
      </w:r>
    </w:p>
    <w:p w14:paraId="6BDB8FD3">
      <w:pPr>
        <w:jc w:val="both"/>
        <w:rPr>
          <w:rFonts w:cstheme="minorHAnsi"/>
          <w:sz w:val="26"/>
          <w:szCs w:val="26"/>
          <w:highlight w:val="white"/>
        </w:rPr>
      </w:pPr>
      <w:r>
        <w:rPr>
          <w:rFonts w:cstheme="minorHAnsi"/>
          <w:sz w:val="26"/>
          <w:szCs w:val="26"/>
        </w:rPr>
        <w:t xml:space="preserve">Στις 25-26 Φεβρουαρίου με ηλεκτρονική ψηφοφορία και 27 Φεβρουαρίου διαζώσης  πραγματοποιούνται οι εκλογές για την Ένωση Υπαλλήλων Πυροσβεστικού Σώματος Περιφέρειας Αττικής. </w:t>
      </w:r>
    </w:p>
    <w:p w14:paraId="34539D01">
      <w:pPr>
        <w:pStyle w:val="2"/>
        <w:pBdr>
          <w:top w:val="single" w:color="000001" w:sz="4" w:space="1"/>
          <w:left w:val="single" w:color="000001" w:sz="4" w:space="4"/>
          <w:bottom w:val="single" w:color="000001" w:sz="4" w:space="1"/>
          <w:right w:val="single" w:color="000001" w:sz="4" w:space="4"/>
        </w:pBdr>
        <w:shd w:val="clear" w:color="auto" w:fill="FFFFFF"/>
        <w:spacing w:before="0" w:beforeAutospacing="0" w:after="0" w:afterAutospacing="0" w:line="276" w:lineRule="auto"/>
        <w:jc w:val="both"/>
        <w:textAlignment w:val="baseline"/>
        <w:rPr>
          <w:rFonts w:asciiTheme="minorHAnsi" w:hAnsiTheme="minorHAnsi" w:cstheme="minorHAnsi"/>
          <w:bCs w:val="0"/>
          <w:sz w:val="29"/>
          <w:szCs w:val="29"/>
        </w:rPr>
      </w:pPr>
      <w:r>
        <w:rPr>
          <w:rFonts w:asciiTheme="minorHAnsi" w:hAnsiTheme="minorHAnsi" w:cstheme="minorHAnsi"/>
          <w:bCs w:val="0"/>
          <w:sz w:val="29"/>
          <w:szCs w:val="29"/>
        </w:rPr>
        <w:t xml:space="preserve">Καλούμε όλους τους συναδέλφους να ψηφίσουν, να στηρίξουν μαζικά και αισιόδοξα το αγωνιστικό ψηφοδέλτιο της ΕΑΚΠ. </w:t>
      </w:r>
    </w:p>
    <w:p w14:paraId="2907165C">
      <w:pPr>
        <w:pStyle w:val="2"/>
        <w:pBdr>
          <w:top w:val="single" w:color="000001" w:sz="4" w:space="1"/>
          <w:left w:val="single" w:color="000001" w:sz="4" w:space="4"/>
          <w:bottom w:val="single" w:color="000001" w:sz="4" w:space="1"/>
          <w:right w:val="single" w:color="000001" w:sz="4" w:space="4"/>
        </w:pBdr>
        <w:shd w:val="clear" w:color="auto" w:fill="FFFFFF"/>
        <w:spacing w:before="0" w:beforeAutospacing="0" w:after="0" w:afterAutospacing="0" w:line="276" w:lineRule="auto"/>
        <w:jc w:val="both"/>
        <w:textAlignment w:val="baseline"/>
        <w:rPr>
          <w:rFonts w:asciiTheme="minorHAnsi" w:hAnsiTheme="minorHAnsi" w:cstheme="minorHAnsi"/>
          <w:bCs w:val="0"/>
          <w:sz w:val="29"/>
          <w:szCs w:val="29"/>
        </w:rPr>
      </w:pPr>
      <w:r>
        <w:rPr>
          <w:rFonts w:asciiTheme="minorHAnsi" w:hAnsiTheme="minorHAnsi" w:cstheme="minorHAnsi"/>
          <w:bCs w:val="0"/>
          <w:sz w:val="29"/>
          <w:szCs w:val="29"/>
        </w:rPr>
        <w:t>Να καταδικάσουν τον κυβερνητικό συνδικαλισμό .</w:t>
      </w:r>
    </w:p>
    <w:p w14:paraId="42B5C124">
      <w:pPr>
        <w:jc w:val="both"/>
        <w:rPr>
          <w:rFonts w:cstheme="minorHAnsi"/>
          <w:sz w:val="4"/>
          <w:szCs w:val="4"/>
        </w:rPr>
      </w:pPr>
    </w:p>
    <w:p w14:paraId="1A2388AF">
      <w:pPr>
        <w:jc w:val="both"/>
        <w:rPr>
          <w:rFonts w:cstheme="minorHAnsi"/>
          <w:b/>
          <w:sz w:val="26"/>
          <w:szCs w:val="26"/>
        </w:rPr>
      </w:pPr>
      <w:r>
        <w:rPr>
          <w:rFonts w:cstheme="minorHAnsi"/>
          <w:b/>
          <w:sz w:val="28"/>
          <w:szCs w:val="28"/>
        </w:rPr>
        <w:t xml:space="preserve">Η ΕΑΚΠ, με τις καθαρές θέσεις της και τη σταθερή αγωνιστική πορεία της αποτελεί το στήριγμα του κάθε Πυροσβέστη. Την τριετία που μας πέρασε πάλεψε ανυποχώρητα και με συνέπεια μαζί με τους Πυροσβέστες για τα δικαιώματά μας – έφερε στο Δ.Σ της </w:t>
      </w:r>
      <w:r>
        <w:rPr>
          <w:rFonts w:cstheme="minorHAnsi"/>
          <w:b/>
          <w:sz w:val="26"/>
          <w:szCs w:val="26"/>
        </w:rPr>
        <w:t>Ένωσης τα δεκάδες προβλήματα των συναδέλφων και απαίτησε την λύση τους.</w:t>
      </w:r>
    </w:p>
    <w:p w14:paraId="3265EFB4">
      <w:pPr>
        <w:pStyle w:val="37"/>
      </w:pPr>
      <w:r>
        <w:t xml:space="preserve">Οι εκλογές της Ένωσης μας συμπίπτουν με τα δύο  χρόνια από το προδιαγεγραμμένο έγκλημα στα Τέμπη. Αυτά τα δυο χρόνια </w:t>
      </w:r>
      <w:r>
        <w:rPr>
          <w:rFonts w:eastAsia="Arial Unicode MS" w:cstheme="minorHAnsi"/>
          <w:b/>
          <w:bCs/>
          <w:color w:val="000000"/>
          <w:sz w:val="26"/>
          <w:szCs w:val="26"/>
          <w:lang w:eastAsia="el-GR"/>
        </w:rPr>
        <w:t>ο λαός μας αγωνίζεται και απαιτεί να σταματήσει κάθε προσπάθεια συγκάλυψης, να αποδοθούν οι πολιτικές και ποινικές ευθύνες.</w:t>
      </w:r>
      <w:r>
        <w:t xml:space="preserve"> Σε κάθε πλευρά της ζωής μας αποδεικνύεται ότι τα κέρδη τους είναι ασυμβίβαστα με τις ζωές μας. Το ίδιο το έγκλημα ήταν προδιαγεγραμμένο και ευθύνονται οι κυβερνήσεις, η Ευρωπαϊκή Ένωση και οι εταιρείες. </w:t>
      </w:r>
    </w:p>
    <w:p w14:paraId="7F480889">
      <w:pPr>
        <w:pStyle w:val="37"/>
      </w:pPr>
      <w:r>
        <w:t xml:space="preserve">Το Δ.Σ. της Πανελλήνιας Ομοσπονδίας Ενώσεων Υπαλλήλων Π.Σ. όπως και η πλειοψηφία του Δ.Σ. της Ένωσής μας (Δημοκρατική Ανεξάρτητη Κίνηση Υπαλλήλων ΠΣ, ΔΑΚΥΠΣ-ΝΔ) αλλά και η παράταξη Ανεξάρτητη Ενωτική Πρωτοβουλία Πυροσβεστών-ΑΕΠΠ (ΣΥΡΙΖΑ-ΠΑΣΟΚ) έχουν βαριές ευθύνες γιατί δεν έχουν κάνει το παραμικρό για να εκφραστεί αγωνιστικά η αγανάκτηση και η διαμαρτυρία των συναδέλφων μας για το έγκλημα στα Τέμπη. Ακόμα και τώρα δεν συμμετέχουν ούτε καν στις απεργιακές συγκεντρώσεις. Ούτε βέβαια έχουν αντιπαλέψει την ένταξη του Πυροσβεστικού Σώματος στα Σώματα Ασφαλείας που μεταξύ άλλων μας εντάσσει στους κατασταλτικούς μηχανισμούς του κράτους και μας απαγορεύει το δικαίωμα στην απεργία.   </w:t>
      </w:r>
    </w:p>
    <w:p w14:paraId="11FCB22D">
      <w:pPr>
        <w:pStyle w:val="37"/>
      </w:pPr>
      <w:r>
        <w:t>Καλούμε όλους τους συναδέλφους να συμμετέχουμε μαζικά στο απεργιακό συλλαλητήριο στο Σύνταγμα στις 28 Φλεβάρη, ώρα 11.00 το πρωί.</w:t>
      </w:r>
    </w:p>
    <w:p w14:paraId="1DC4BFDE">
      <w:pPr>
        <w:jc w:val="both"/>
        <w:rPr>
          <w:rFonts w:cstheme="minorHAnsi"/>
          <w:b/>
          <w:sz w:val="26"/>
          <w:szCs w:val="26"/>
        </w:rPr>
      </w:pPr>
      <w:r>
        <w:rPr>
          <w:rFonts w:cstheme="minorHAnsi"/>
          <w:b/>
          <w:sz w:val="26"/>
          <w:szCs w:val="26"/>
        </w:rPr>
        <w:t>Συναδέλφισσες / Συνάδελφοι,</w:t>
      </w:r>
    </w:p>
    <w:p w14:paraId="3C11AC6C">
      <w:pPr>
        <w:spacing w:before="0" w:after="120"/>
        <w:jc w:val="both"/>
        <w:rPr>
          <w:rFonts w:cstheme="minorHAnsi"/>
          <w:sz w:val="26"/>
          <w:szCs w:val="26"/>
        </w:rPr>
      </w:pPr>
      <w:r>
        <w:rPr>
          <w:rFonts w:cstheme="minorHAnsi"/>
          <w:sz w:val="26"/>
          <w:szCs w:val="26"/>
        </w:rPr>
        <w:t>Σήμερα τα προβλήματα μας είναι τεράστια με ευθύνη της κυβέρνησης. Ο μισθός δεν φτάνει και μας αναγκάζει να κάνουμε δυο και τρεις δουλείες, η ακρίβεια μας τσακίζει. Η τεράστια έλλειψη προσωπικού, η απαξίωση των υπηρεσιών που παρέχουμε προς το λαό, η έλλειψη μέτρων προστασίας, η διαβίωση σε τριτοκοσμικά κτίρια, η έλλειψη καθαριότητας και μέριμνας στα συμβάντα, η μη αναγνώριση του επαγγέλματός μας ως βαρύ, επικίνδυνο και ανθυγιεινό, η ελλιπέστατη πρόληψη και θεραπεία της υγείας μας, η θέσπιση μέτρων προστασίας.</w:t>
      </w:r>
    </w:p>
    <w:p w14:paraId="7C9A6D29">
      <w:pPr>
        <w:spacing w:before="0" w:after="120"/>
        <w:jc w:val="both"/>
        <w:rPr>
          <w:rFonts w:cstheme="minorHAnsi"/>
          <w:sz w:val="26"/>
          <w:szCs w:val="26"/>
        </w:rPr>
      </w:pPr>
      <w:r>
        <w:rPr>
          <w:rFonts w:cstheme="minorHAnsi"/>
          <w:sz w:val="26"/>
          <w:szCs w:val="26"/>
        </w:rPr>
        <w:t xml:space="preserve"> </w:t>
      </w:r>
      <w:r>
        <w:rPr>
          <w:rFonts w:cstheme="minorHAnsi"/>
          <w:color w:val="000000"/>
          <w:sz w:val="26"/>
          <w:szCs w:val="26"/>
        </w:rPr>
        <w:t xml:space="preserve">Για όλα τα παραπάνω η κυβέρνηση επικαλείται την έλλειψη χρημάτων για την ασφάλεια της ζωής και της υγείας μας, για πρόληψη, πυρόσβεση, προστασία των δασών και του περιβάλλοντος. Για τη διασφάλιση όμως των συμφερόντων των εφοπλιστών, διαθέτει 500.000 ευρώ την ημέρα. Τόσο κοστίζει στα κρατικά ταμεία η συμμετοχή της φρεγάτας στην Ερυθρά Θάλασσα. Ταυτόχρονα διαθέτει δισεκατομμύρια για τον εξοπλισμό του ΝΑΤΟ. </w:t>
      </w:r>
    </w:p>
    <w:p w14:paraId="1C6C3C16">
      <w:pPr>
        <w:pStyle w:val="34"/>
        <w:spacing w:line="276" w:lineRule="auto"/>
        <w:jc w:val="both"/>
      </w:pPr>
      <w:r>
        <w:rPr>
          <w:rFonts w:asciiTheme="minorHAnsi" w:hAnsiTheme="minorHAnsi" w:cstheme="minorHAnsi"/>
          <w:sz w:val="26"/>
          <w:szCs w:val="26"/>
        </w:rPr>
        <w:t xml:space="preserve">Ειδικά οι νέοι συνάδελφοι θα πρέπει να συνειδητοποιήσουν ότι δεν είναι αναπόφευκτο ούτε φυσιολογικό να βρίσκονται με μια βαλίτσα στο χέρι την πρώτη δεκαετία της υπηρεσιακής ζωής τους, από μετάθεση σε μετάθεση, με μισθούς πείνας και ενοίκια στα ύψη. Δεν χρωστάνε τίποτα σε κανέναν από αυτούς που τους τάζουν τοποθέτηση στον σταθμό της αρεσκείας τους ή τους πουλάνε ελπίδες για εξαίρεση από τις μυλόπετρες του κανονισμού μεταθέσεων, που αλέθει νεανικά όνειρα και ελπίδες για να ικανοποιήσει τα συμφέροντα των ιδιωτικών υπηρεσιών στα αεροδρόμια όλης της χώρας. Όλα αυτά αποτελούν </w:t>
      </w:r>
      <w:r>
        <w:rPr>
          <w:rFonts w:asciiTheme="minorHAnsi" w:hAnsiTheme="minorHAnsi" w:cstheme="minorHAnsi"/>
          <w:sz w:val="26"/>
          <w:szCs w:val="26"/>
          <w:u w:val="single"/>
        </w:rPr>
        <w:t>συνειδητές επιλογές</w:t>
      </w:r>
      <w:r>
        <w:rPr>
          <w:rFonts w:asciiTheme="minorHAnsi" w:hAnsiTheme="minorHAnsi" w:cstheme="minorHAnsi"/>
          <w:sz w:val="26"/>
          <w:szCs w:val="26"/>
        </w:rPr>
        <w:t xml:space="preserve"> των κυβερνήσεων ΝΔ – ΣΥΡΙΖΑ – ΠΑΣΟΚ. </w:t>
      </w:r>
    </w:p>
    <w:p w14:paraId="72A614B6">
      <w:pPr>
        <w:pStyle w:val="34"/>
        <w:spacing w:line="276" w:lineRule="auto"/>
        <w:jc w:val="both"/>
        <w:rPr>
          <w:rFonts w:asciiTheme="minorHAnsi" w:hAnsiTheme="minorHAnsi" w:cstheme="minorHAnsi"/>
          <w:sz w:val="26"/>
          <w:szCs w:val="26"/>
        </w:rPr>
      </w:pPr>
    </w:p>
    <w:p w14:paraId="089B9377">
      <w:pPr>
        <w:pStyle w:val="34"/>
        <w:spacing w:line="276" w:lineRule="auto"/>
        <w:jc w:val="both"/>
      </w:pPr>
      <w:r>
        <w:rPr>
          <w:rFonts w:asciiTheme="minorHAnsi" w:hAnsiTheme="minorHAnsi" w:cstheme="minorHAnsi"/>
          <w:sz w:val="26"/>
          <w:szCs w:val="26"/>
        </w:rPr>
        <w:t>Η πλειοψηφία του Δ.Σ. της Ένωσης (ΔΑΚΥΠΣ-ΝΔ) αλλά και η παράταξη ΑΕΠΠ (ΣΥΡΙΖΑ-ΠΑΣΟΚ), όλα αυτά τα χρόνια δεν έκαναν το παραμικρό για τα τεράστια προβλήματά μας. Δεν οργάνωσαν ούτε μια αγωνιστική κινητοποίηση την στιγμή που η επίθεση στα δικαιώματά μας αυξάνεται κατακόρυφα από την κυβερνητική πολιτική. Με την “εκκωφαντική” σιωπή τους στήριξαν το όργιο καταστολής από την κυβέρνηση και την αστυνομία σε βάρος των χιλιάδων συναδέλφων μας εποχικών πυροσβεστών που ζητούσαν το αυτονόητο δικαίωμα στην εργασία.</w:t>
      </w:r>
    </w:p>
    <w:p w14:paraId="39D7EEB5">
      <w:pPr>
        <w:pStyle w:val="34"/>
        <w:spacing w:line="276" w:lineRule="auto"/>
        <w:jc w:val="both"/>
        <w:rPr>
          <w:rFonts w:asciiTheme="minorHAnsi" w:hAnsiTheme="minorHAnsi" w:cstheme="minorHAnsi"/>
          <w:sz w:val="26"/>
          <w:szCs w:val="26"/>
        </w:rPr>
      </w:pPr>
      <w:r>
        <w:rPr>
          <w:rFonts w:asciiTheme="minorHAnsi" w:hAnsiTheme="minorHAnsi" w:cstheme="minorHAnsi"/>
          <w:color w:val="000000"/>
          <w:sz w:val="26"/>
          <w:szCs w:val="26"/>
        </w:rPr>
        <w:t xml:space="preserve">Παρά τις κοκορομαχίες περί ¨προόδου και συντήρησης¨ </w:t>
      </w:r>
      <w:r>
        <w:rPr>
          <w:rFonts w:eastAsia="Noto Serif CJK SC" w:asciiTheme="minorHAnsi" w:hAnsiTheme="minorHAnsi" w:cstheme="minorHAnsi"/>
          <w:color w:val="000000"/>
          <w:sz w:val="26"/>
          <w:szCs w:val="26"/>
          <w:lang w:eastAsia="zh-CN" w:bidi="hi-IN"/>
        </w:rPr>
        <w:t>οι</w:t>
      </w:r>
      <w:r>
        <w:rPr>
          <w:rFonts w:asciiTheme="minorHAnsi" w:hAnsiTheme="minorHAnsi" w:cstheme="minorHAnsi"/>
          <w:sz w:val="26"/>
          <w:szCs w:val="26"/>
        </w:rPr>
        <w:t xml:space="preserve"> Δ.Α.Κ.Υ.Π.Σ. (στηρίζεται από τη ΝΔ) και Α.Ε.Π.Π. (στηρίζεται από το ΣΥΡΙΖΑ και ΠΑΣΟΚ)</w:t>
      </w:r>
      <w:r>
        <w:rPr>
          <w:rFonts w:asciiTheme="minorHAnsi" w:hAnsiTheme="minorHAnsi" w:cstheme="minorHAnsi"/>
          <w:color w:val="000000"/>
          <w:sz w:val="26"/>
          <w:szCs w:val="26"/>
        </w:rPr>
        <w:t xml:space="preserve"> συμπορεύονται και στο συνδικαλιστικό κίνημα στρώνοντας χαλί για να κατεβάζουν οι πυροσβέστες τον πήχη των αναγκών τους, να περνά αυτή η πολιτική χωρίς αντιδράσεις. Καλλιεργούν τον εφησυχασμό και την απογοήτευση και αποδεικνύονται τα καλύτερα στηρίγματα της κυβερνητικής πολιτικής μέσα στο συνδικαλιστικό κίνημα. Αυτό αποδεικνύεται και</w:t>
      </w:r>
      <w:r>
        <w:rPr>
          <w:rFonts w:asciiTheme="minorHAnsi" w:hAnsiTheme="minorHAnsi" w:cstheme="minorHAnsi"/>
          <w:sz w:val="26"/>
          <w:szCs w:val="26"/>
        </w:rPr>
        <w:t xml:space="preserve"> από το γεγονός ότι σιγονταραν την κυβερνηση για την δήθεν επιτυχίας με το ψευτοεπίδομα δήθεν-αναγνώρισης-επικινδυνότητας της εργασίας μας. Η ΔΑΚΥΠΣ έχει κάθε συμφέρον να σπρώχνει τη δράση μας σε δικαστήρια και αόριστες διεκδικήσεις, γιατί πολύ απλά ήταν αυτή που υποστήριξε πλήρως την ψήφιση του ν.4662/2020 ο οποίος και ευθύνεται για την τραγική κατάσταση που επικρατεί σήμερα στις εργασιακές μας συνθήκες. Η Α.Ε.Π.Π. έχει σημαντικές ευθύνες για τις παλινωδίες και τις αυταπάτες που έχει καλλιεργήσει στους συναδέλφους. Οι σημερινές αγωνιστικές της κορώνες σκεπάζονται ακόμα από την «μπούργκα της σιωπής» που φορούσε όταν ο ΣΥΡΙΖΑ βρισκόταν στην κυβέρνηση και έσπαγε το αμετάθετο εν μία νυκτί ή όταν κατακρεουργούσε το μισθολόγιό μας για να ικανοποιήσει τις επιταγές των μνημονίων που επέβαλλε.</w:t>
      </w:r>
    </w:p>
    <w:p w14:paraId="495F3FA1">
      <w:pPr>
        <w:pStyle w:val="34"/>
        <w:spacing w:line="276" w:lineRule="auto"/>
        <w:jc w:val="both"/>
        <w:rPr>
          <w:rFonts w:asciiTheme="minorHAnsi" w:hAnsiTheme="minorHAnsi" w:cstheme="minorHAnsi"/>
          <w:sz w:val="26"/>
          <w:szCs w:val="26"/>
        </w:rPr>
      </w:pPr>
      <w:r>
        <w:rPr>
          <w:rFonts w:asciiTheme="minorHAnsi" w:hAnsiTheme="minorHAnsi" w:cstheme="minorHAnsi"/>
          <w:sz w:val="26"/>
          <w:szCs w:val="26"/>
        </w:rPr>
        <w:t xml:space="preserve">Μέσα σε αυτή την πραγματικότητα, εύκολες λύσεις δεν υπάρχουν. Δυστυχώς οι διαχρονικές προβλέψεις της Ε.Α.Κ.Π. επιβεβαιώνονται δραματικά χρόνο με το χρόνο. Στο δικό μας επάγγελμα, που μετράμε </w:t>
      </w:r>
      <w:r>
        <w:rPr>
          <w:rFonts w:eastAsia="Noto Serif CJK SC" w:asciiTheme="minorHAnsi" w:hAnsiTheme="minorHAnsi" w:cstheme="minorHAnsi"/>
          <w:sz w:val="26"/>
          <w:szCs w:val="26"/>
          <w:lang w:eastAsia="zh-CN" w:bidi="hi-IN"/>
        </w:rPr>
        <w:t xml:space="preserve">μέσα στο 2024 </w:t>
      </w:r>
      <w:r>
        <w:rPr>
          <w:rFonts w:asciiTheme="minorHAnsi" w:hAnsiTheme="minorHAnsi" w:cstheme="minorHAnsi"/>
          <w:sz w:val="26"/>
          <w:szCs w:val="26"/>
        </w:rPr>
        <w:t>τέσσερις νεκρούς εκ τον οποίων ένας από την Αττική, τραυματίες και σοβαρά άρρωστους, τα πράγματα είναι ακόμα πιο πιεστικά. Η συγκεκριμένη εργασιακή πραγματικότητα μας σκοτώνει! Ο επόμενος συνάδελφος με σοβαρό τραυματισμό, με καρκίνο ή που θα τον παραλάβει η οικογένειά του σε ένα φέρετρο, μπορεί να είναι οποιοσδήποτε από εμάς. Ζούμε καθημερινά τα δικά μας Τέμπη.  Αν δεν αντιδράσουμε τώρα, τότε πότε;</w:t>
      </w:r>
    </w:p>
    <w:p w14:paraId="3E246FC8">
      <w:pPr>
        <w:pStyle w:val="34"/>
        <w:spacing w:line="276" w:lineRule="auto"/>
        <w:jc w:val="both"/>
        <w:rPr>
          <w:rFonts w:asciiTheme="minorHAnsi" w:hAnsiTheme="minorHAnsi" w:cstheme="minorHAnsi"/>
          <w:sz w:val="26"/>
          <w:szCs w:val="26"/>
        </w:rPr>
      </w:pPr>
      <w:r>
        <w:rPr>
          <w:rFonts w:asciiTheme="minorHAnsi" w:hAnsiTheme="minorHAnsi" w:cstheme="minorHAnsi"/>
          <w:sz w:val="26"/>
          <w:szCs w:val="26"/>
        </w:rPr>
        <w:t>Η Ενωτική Αγωνιστική Κίνηση Πυροσβεστών καλεί όλους τους συναδέλφους να πάρουν την κατάσταση στα χέρια τους, να παλέψουν για την κάλυψη όλων των σύγχρονων αναγκών τους. Ο δρόμος αυτός αναγκαστικά περνάει από την αγωνιστική πρόταση της Ενωτικής Αγωνιστικής Κίνησης Πυροσβεστών, και ξεκινάει από την μαζική ενίσχυση του ψηφοδελτίου της στις εκλογές της Ε.Υ.Π.Σ. Περιφέρειας Αττικής στις 25-27 Φεβρουαρίου 2025.</w:t>
      </w:r>
    </w:p>
    <w:p w14:paraId="6B3AFA25">
      <w:pPr>
        <w:spacing w:line="240" w:lineRule="auto"/>
        <w:rPr>
          <w:rFonts w:cstheme="minorHAnsi"/>
          <w:b/>
          <w:sz w:val="32"/>
          <w:szCs w:val="32"/>
        </w:rPr>
      </w:pPr>
      <w:r>
        <w:rPr>
          <w:rFonts w:cstheme="minorHAnsi"/>
          <w:b/>
          <w:sz w:val="32"/>
          <w:szCs w:val="32"/>
        </w:rPr>
        <w:t xml:space="preserve">Με τη στήριξη του ψηφοδελτίου της Ε.Α.Κ.Π δυναμώνουμε τον αγώνα για: </w:t>
      </w:r>
    </w:p>
    <w:p w14:paraId="67D4A1C4">
      <w:pPr>
        <w:numPr>
          <w:ilvl w:val="0"/>
          <w:numId w:val="1"/>
        </w:numPr>
        <w:tabs>
          <w:tab w:val="left" w:pos="720"/>
        </w:tabs>
        <w:suppressAutoHyphens/>
        <w:spacing w:before="0" w:after="120"/>
        <w:jc w:val="both"/>
        <w:rPr>
          <w:rFonts w:cstheme="minorHAnsi"/>
          <w:b/>
          <w:sz w:val="26"/>
          <w:szCs w:val="26"/>
        </w:rPr>
      </w:pPr>
      <w:r>
        <w:rPr>
          <w:rFonts w:cstheme="minorHAnsi"/>
          <w:b/>
          <w:color w:val="000000"/>
          <w:sz w:val="26"/>
          <w:szCs w:val="26"/>
        </w:rPr>
        <w:t>Εφαρμογή ενός σύγχρονου μισθολογίου με αυξήσεις στους μισθούς, που θα λαμβάνει υπόψιν και το σημερινό κόστος ζωής. Την εφαρμογή πενθήμερης βδομάδας εργασίας με πλήρη αποζημίωση των υπερωριών, των νυχτερινών, των εξαιρέσιμων και αργιών, όπως προβλέπεται για τους δημόσιους υπαλλήλους.</w:t>
      </w:r>
    </w:p>
    <w:p w14:paraId="664EE6FB">
      <w:pPr>
        <w:pStyle w:val="35"/>
        <w:numPr>
          <w:ilvl w:val="0"/>
          <w:numId w:val="1"/>
        </w:numPr>
        <w:spacing w:line="240" w:lineRule="auto"/>
        <w:jc w:val="both"/>
        <w:rPr>
          <w:rFonts w:cstheme="minorHAnsi"/>
          <w:b/>
          <w:sz w:val="26"/>
          <w:szCs w:val="26"/>
        </w:rPr>
      </w:pPr>
      <w:r>
        <w:rPr>
          <w:rFonts w:cstheme="minorHAnsi"/>
          <w:b/>
          <w:sz w:val="26"/>
          <w:szCs w:val="26"/>
        </w:rPr>
        <w:t xml:space="preserve">Να καταργηθεί κάθε αντεργατική διάταξη που προωθεί ελαστικές σχέσεις εργασίας, απλήρωτες υπερωρίες, εξαντλητικά ωράρια με τη δικαιολογία των ολοένα και πιο συχνών εκτάκτων και υπηρεσιακών αναγκών. </w:t>
      </w:r>
    </w:p>
    <w:p w14:paraId="5E91E7A1">
      <w:pPr>
        <w:pStyle w:val="35"/>
        <w:numPr>
          <w:ilvl w:val="0"/>
          <w:numId w:val="1"/>
        </w:numPr>
        <w:spacing w:line="240" w:lineRule="auto"/>
        <w:jc w:val="both"/>
        <w:rPr>
          <w:rFonts w:cstheme="minorHAnsi"/>
          <w:b/>
          <w:sz w:val="26"/>
          <w:szCs w:val="26"/>
        </w:rPr>
      </w:pPr>
      <w:r>
        <w:rPr>
          <w:rFonts w:cstheme="minorHAnsi"/>
          <w:b/>
          <w:sz w:val="26"/>
          <w:szCs w:val="26"/>
        </w:rPr>
        <w:t>Να ενταχθεί το προσωπικό του ΠΣ στα Επικίνδυνα και ανθυγιεινά επαγγέλματα.</w:t>
      </w:r>
    </w:p>
    <w:p w14:paraId="5585B8B8">
      <w:pPr>
        <w:pStyle w:val="35"/>
        <w:numPr>
          <w:ilvl w:val="0"/>
          <w:numId w:val="1"/>
        </w:numPr>
        <w:spacing w:line="240" w:lineRule="auto"/>
        <w:jc w:val="both"/>
        <w:rPr>
          <w:rFonts w:cstheme="minorHAnsi"/>
          <w:b/>
          <w:sz w:val="26"/>
          <w:szCs w:val="26"/>
        </w:rPr>
      </w:pPr>
      <w:r>
        <w:rPr>
          <w:rFonts w:cstheme="minorHAnsi"/>
          <w:b/>
          <w:sz w:val="26"/>
          <w:szCs w:val="26"/>
        </w:rPr>
        <w:t xml:space="preserve">Κατάργηση του </w:t>
      </w:r>
      <w:r>
        <w:rPr>
          <w:rFonts w:cstheme="minorHAnsi"/>
          <w:b/>
          <w:sz w:val="26"/>
          <w:szCs w:val="26"/>
          <w:shd w:val="clear" w:fill="FFFFFF"/>
        </w:rPr>
        <w:t xml:space="preserve">αντιλαϊκού νόμου 4662/2020. </w:t>
      </w:r>
      <w:r>
        <w:rPr>
          <w:rFonts w:cstheme="minorHAnsi"/>
          <w:b/>
          <w:sz w:val="26"/>
          <w:szCs w:val="26"/>
        </w:rPr>
        <w:t xml:space="preserve">Να πάψει το ξεσπίτωμα των υπαλλήλων μέσω των διατάξεων περί μεταθέσεων που το μόνο που έχουν πετύχει μέχρι σήμερα είναι περισσότεροι υπάλληλοι να μετακινούνται όλο και πιο συχνά ανά την επικράτεια. </w:t>
      </w:r>
    </w:p>
    <w:p w14:paraId="4B5C56DF">
      <w:pPr>
        <w:pStyle w:val="35"/>
        <w:numPr>
          <w:ilvl w:val="0"/>
          <w:numId w:val="1"/>
        </w:numPr>
        <w:spacing w:line="240" w:lineRule="auto"/>
        <w:jc w:val="both"/>
      </w:pPr>
      <w:r>
        <w:rPr>
          <w:rFonts w:cstheme="minorHAnsi"/>
          <w:b/>
          <w:color w:val="000000"/>
          <w:sz w:val="26"/>
          <w:szCs w:val="26"/>
        </w:rPr>
        <w:t>Να προχωρήσει η κυβέρνηση σε πλήρη αποστρατιωτικοποίηση του Πυροσβεστικού Σώματος, σε αποχαρακτηρισμό από σώμα ασφάλειας και μετατροπή του σε πολιτική – διοικητική υπηρεσία στη βάση της εξυπηρέτησης της κοινωνικής αποστολής του, με αρμοδιότητες την αντιμετώπιση των πυρκαγιών, των διασώσεων και την πρόληψη και πυροπροστασία. Σε αυτά τα πλαίσια κατοχύρωση και για τους πυροσβέστες του δικαιώματος στην απεργία όπως μπορούν να το ασκούν σήμερα οι συνάδελφοι διοικητικοί πολιτικοί υπάλληλοι του Υπουργείου και όλοι οι δημόσιοι υπάλληλοι.</w:t>
      </w:r>
    </w:p>
    <w:p w14:paraId="2D1EAE23">
      <w:pPr>
        <w:pStyle w:val="35"/>
        <w:numPr>
          <w:ilvl w:val="0"/>
          <w:numId w:val="1"/>
        </w:numPr>
        <w:spacing w:line="240" w:lineRule="auto"/>
        <w:jc w:val="both"/>
        <w:rPr>
          <w:rFonts w:cstheme="minorHAnsi"/>
          <w:b/>
          <w:sz w:val="26"/>
          <w:szCs w:val="26"/>
        </w:rPr>
      </w:pPr>
      <w:r>
        <w:rPr>
          <w:rFonts w:cstheme="minorHAnsi"/>
          <w:b/>
          <w:sz w:val="26"/>
          <w:szCs w:val="26"/>
        </w:rPr>
        <w:t xml:space="preserve">Να παλέψουμε ενάντια στη συμμετοχή της χώρας μας στους Ιμπεριαλιστικούς πολέμους  – αποδέσμευση από ΝΑΤΟ και ΕΕ. </w:t>
      </w:r>
    </w:p>
    <w:p w14:paraId="65BD1B65">
      <w:pPr>
        <w:spacing w:line="240" w:lineRule="auto"/>
        <w:jc w:val="center"/>
        <w:rPr>
          <w:b/>
          <w:sz w:val="44"/>
          <w:szCs w:val="44"/>
        </w:rPr>
      </w:pPr>
      <w:r>
        <w:rPr>
          <w:b/>
          <w:sz w:val="44"/>
          <w:szCs w:val="44"/>
        </w:rPr>
        <w:t>ΕΝΙΣΧΥΣΤΕ - ΔΥΝΑΜΩΣΤΕ ΤΗΝ Ε.Α.Κ.Π.</w:t>
      </w:r>
    </w:p>
    <w:p w14:paraId="1754478A">
      <w:pPr>
        <w:spacing w:line="240" w:lineRule="auto"/>
        <w:jc w:val="center"/>
        <w:rPr>
          <w:b/>
          <w:sz w:val="36"/>
          <w:szCs w:val="36"/>
        </w:rPr>
      </w:pPr>
      <w:r>
        <w:rPr>
          <w:b/>
          <w:sz w:val="36"/>
          <w:szCs w:val="36"/>
        </w:rPr>
        <w:t>Για την ΕΥΠΣ Αττικής και την Ομοσπονδία ψηφίζουμε</w:t>
      </w:r>
    </w:p>
    <w:p w14:paraId="17CC7B07">
      <w:pPr>
        <w:spacing w:before="0" w:after="0" w:line="240" w:lineRule="auto"/>
        <w:jc w:val="center"/>
        <w:rPr>
          <w:rFonts w:ascii="Calibri" w:hAnsi="Calibri" w:eastAsia="Times New Roman" w:cs="Calibri"/>
          <w:b/>
          <w:color w:val="000000"/>
          <w:lang w:eastAsia="el-GR"/>
        </w:rPr>
      </w:pPr>
    </w:p>
    <w:tbl>
      <w:tblPr>
        <w:tblStyle w:val="4"/>
        <w:tblW w:w="9944" w:type="dxa"/>
        <w:tblInd w:w="91"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566"/>
        <w:gridCol w:w="2185"/>
        <w:gridCol w:w="2301"/>
        <w:gridCol w:w="2446"/>
        <w:gridCol w:w="2446"/>
      </w:tblGrid>
      <w:tr w14:paraId="44E37522">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CFAF36B">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D733A49">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ΒΑΒΑΡΙΝΟΣ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6C845E5">
            <w:pPr>
              <w:spacing w:before="0" w:after="0" w:line="240" w:lineRule="auto"/>
              <w:rPr>
                <w:rFonts w:hint="default" w:ascii="Calibri" w:hAnsi="Calibri" w:eastAsia="Times New Roman" w:cs="Calibri"/>
                <w:b/>
                <w:color w:val="000000"/>
                <w:lang w:val="en-US" w:eastAsia="el-GR"/>
              </w:rPr>
            </w:pPr>
            <w:r>
              <w:rPr>
                <w:rFonts w:eastAsia="Times New Roman" w:cs="Calibri"/>
                <w:b/>
                <w:color w:val="000000"/>
                <w:lang w:eastAsia="el-GR"/>
              </w:rPr>
              <w:t>ΔΗΜΗΤΡΙΟΣ</w:t>
            </w:r>
            <w:r>
              <w:rPr>
                <w:rFonts w:hint="default" w:eastAsia="Times New Roman" w:cs="Calibri"/>
                <w:b/>
                <w:color w:val="000000"/>
                <w:lang w:val="en-US" w:eastAsia="el-GR"/>
              </w:rPr>
              <w:t xml:space="preserve">                                </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BF17E05">
            <w:pPr>
              <w:spacing w:before="0" w:after="0" w:line="240" w:lineRule="auto"/>
              <w:jc w:val="center"/>
              <w:rPr>
                <w:rFonts w:hint="default" w:ascii="Calibri" w:hAnsi="Calibri" w:eastAsia="Times New Roman" w:cs="Calibri"/>
                <w:b/>
                <w:color w:val="000000"/>
                <w:lang w:val="el-GR"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FC60553">
            <w:pPr>
              <w:spacing w:before="0" w:after="0" w:line="240" w:lineRule="auto"/>
              <w:jc w:val="center"/>
              <w:rPr>
                <w:rFonts w:eastAsia="Times New Roman" w:cs="Calibri"/>
                <w:b/>
                <w:color w:val="000000"/>
                <w:lang w:eastAsia="el-GR"/>
              </w:rPr>
            </w:pPr>
          </w:p>
        </w:tc>
      </w:tr>
      <w:tr w14:paraId="407AFB9A">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2BE0CF8">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2</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A2AD252">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ΓΙΑΝΝΑΚΟΣ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2C9DB20">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ΒΑΣΙΛΕΙΟΣ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DEBBD7F">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Υπαρχιπυροσβέστης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30F9116">
            <w:pPr>
              <w:spacing w:before="0" w:after="0" w:line="240" w:lineRule="auto"/>
              <w:jc w:val="center"/>
              <w:rPr>
                <w:rFonts w:eastAsia="Times New Roman" w:cs="Calibri"/>
                <w:b/>
                <w:color w:val="000000"/>
                <w:lang w:eastAsia="el-GR"/>
              </w:rPr>
            </w:pPr>
          </w:p>
        </w:tc>
      </w:tr>
      <w:tr w14:paraId="3C43EC8F">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AD71DC3">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3</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A0E6E34">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ΖΟΥΜΠΟΥΡΛΗΣ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C14CD59">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ΕΠΑΜΕΙΝΩΝΔΑΣ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70EA4F50">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9988ECF">
            <w:pPr>
              <w:spacing w:before="0" w:after="0" w:line="240" w:lineRule="auto"/>
              <w:jc w:val="center"/>
              <w:rPr>
                <w:rFonts w:eastAsia="Times New Roman" w:cs="Calibri"/>
                <w:b/>
                <w:color w:val="000000"/>
                <w:lang w:eastAsia="el-GR"/>
              </w:rPr>
            </w:pPr>
          </w:p>
        </w:tc>
      </w:tr>
      <w:tr w14:paraId="0F9ACA97">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1B8AB85">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4</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2D59D12">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ΚΑΣΣΟΣ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0269DD8">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ΕΥΣΤΡΑΤΙΟΣ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CE939D2">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Υποπυραγος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1F5608C">
            <w:pPr>
              <w:spacing w:before="0" w:after="0" w:line="240" w:lineRule="auto"/>
              <w:jc w:val="center"/>
              <w:rPr>
                <w:rFonts w:eastAsia="Times New Roman" w:cs="Calibri"/>
                <w:b/>
                <w:color w:val="000000"/>
                <w:lang w:eastAsia="el-GR"/>
              </w:rPr>
            </w:pPr>
          </w:p>
        </w:tc>
      </w:tr>
      <w:tr w14:paraId="4761BC5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3856A5F">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5</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956D63F">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ΚΑΥΚΑΣ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4767556">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ΓΕΩΡΓΙΟΣ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00FA0D6">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Υποπυραγός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EC1D26B">
            <w:pPr>
              <w:spacing w:before="0" w:after="0" w:line="240" w:lineRule="auto"/>
              <w:jc w:val="center"/>
              <w:rPr>
                <w:rFonts w:eastAsia="Times New Roman" w:cs="Calibri"/>
                <w:b/>
                <w:color w:val="000000"/>
                <w:lang w:eastAsia="el-GR"/>
              </w:rPr>
            </w:pPr>
          </w:p>
        </w:tc>
      </w:tr>
      <w:tr w14:paraId="1401F85E">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3BEACD1">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6</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61061A4">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ΚΑΨΙΩΧΑΣ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9C60A7A">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ΧΡΗΣΤΟΣ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77C4B069">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Υπαρχιπυροσβέστης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61205C6">
            <w:pPr>
              <w:spacing w:before="0" w:after="0" w:line="240" w:lineRule="auto"/>
              <w:jc w:val="center"/>
              <w:rPr>
                <w:rFonts w:eastAsia="Times New Roman" w:cs="Calibri"/>
                <w:b/>
                <w:color w:val="000000"/>
                <w:lang w:eastAsia="el-GR"/>
              </w:rPr>
            </w:pPr>
          </w:p>
        </w:tc>
      </w:tr>
      <w:tr w14:paraId="7BCC45DF">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5250FCF">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7</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B4FFF0E">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ΚΟΛΟΖΑΚΗΣ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98B11ED">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ΕΥΑΓΓΕΛΟΣ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4FD7E10">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55E79C0">
            <w:pPr>
              <w:spacing w:before="0" w:after="0" w:line="240" w:lineRule="auto"/>
              <w:jc w:val="center"/>
              <w:rPr>
                <w:rFonts w:eastAsia="Times New Roman" w:cs="Calibri"/>
                <w:b/>
                <w:color w:val="000000"/>
                <w:lang w:eastAsia="el-GR"/>
              </w:rPr>
            </w:pPr>
          </w:p>
        </w:tc>
      </w:tr>
      <w:tr w14:paraId="30CC0D48">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1CB7F20">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8</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7E4972B6">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ΚΟΡΕΝΤΖΕΛΗΣ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11A5275">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ΠΑΥΛΟΣ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7EEF1086">
            <w:pPr>
              <w:spacing w:before="0" w:after="0" w:line="240" w:lineRule="auto"/>
              <w:jc w:val="both"/>
              <w:rPr>
                <w:rFonts w:ascii="Calibri" w:hAnsi="Calibri" w:eastAsia="Times New Roman" w:cs="Calibri"/>
                <w:b/>
                <w:color w:val="000000"/>
                <w:lang w:eastAsia="el-GR"/>
              </w:rPr>
            </w:pPr>
            <w:r>
              <w:rPr>
                <w:rFonts w:eastAsia="Times New Roman" w:cs="Calibri"/>
                <w:b/>
                <w:color w:val="000000"/>
                <w:lang w:eastAsia="el-GR"/>
              </w:rPr>
              <w:t>Υπαρχιπυροσβέστης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0DAC4FA">
            <w:pPr>
              <w:spacing w:before="0" w:after="0" w:line="240" w:lineRule="auto"/>
              <w:jc w:val="center"/>
              <w:rPr>
                <w:rFonts w:eastAsia="Times New Roman" w:cs="Calibri"/>
                <w:b/>
                <w:color w:val="000000"/>
                <w:lang w:eastAsia="el-GR"/>
              </w:rPr>
            </w:pPr>
          </w:p>
        </w:tc>
      </w:tr>
      <w:tr w14:paraId="2D080A41">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4A9DED2">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9</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768300A">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ΜΑΓΓΙΩΡΟΣ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2EFDC84">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ΝΙΚΟΛΑΟΣ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B268762">
            <w:pPr>
              <w:spacing w:before="0" w:after="0" w:line="240" w:lineRule="auto"/>
              <w:jc w:val="both"/>
              <w:rPr>
                <w:rFonts w:ascii="Calibri" w:hAnsi="Calibri" w:eastAsia="Times New Roman" w:cs="Calibri"/>
                <w:b/>
                <w:color w:val="000000"/>
                <w:lang w:eastAsia="el-GR"/>
              </w:rPr>
            </w:pPr>
            <w:r>
              <w:rPr>
                <w:rFonts w:eastAsia="Times New Roman" w:cs="Calibri"/>
                <w:b/>
                <w:color w:val="000000"/>
                <w:lang w:eastAsia="el-GR"/>
              </w:rPr>
              <w:t>Υπαρχιπυροσβέστης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332AA66">
            <w:pPr>
              <w:spacing w:before="0" w:after="0" w:line="240" w:lineRule="auto"/>
              <w:jc w:val="center"/>
              <w:rPr>
                <w:rFonts w:eastAsia="Times New Roman" w:cs="Calibri"/>
                <w:b/>
                <w:color w:val="000000"/>
                <w:lang w:eastAsia="el-GR"/>
              </w:rPr>
            </w:pPr>
          </w:p>
        </w:tc>
      </w:tr>
      <w:tr w14:paraId="1951F9A1">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7C099B6">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10</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A5BC607">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ΜΑΝΤΑΣ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420C6B5">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ΚΩΝΣΤΑΝΤΙΝΟΣ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4CD1A57">
            <w:pPr>
              <w:spacing w:before="0" w:after="0" w:line="240" w:lineRule="auto"/>
              <w:jc w:val="both"/>
              <w:rPr>
                <w:rFonts w:ascii="Calibri" w:hAnsi="Calibri" w:eastAsia="Times New Roman" w:cs="Calibri"/>
                <w:b/>
                <w:color w:val="000000"/>
                <w:lang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D30C5F9">
            <w:pPr>
              <w:spacing w:before="0" w:after="0" w:line="240" w:lineRule="auto"/>
              <w:jc w:val="center"/>
              <w:rPr>
                <w:rFonts w:eastAsia="Times New Roman" w:cs="Calibri"/>
                <w:b/>
                <w:color w:val="000000"/>
                <w:lang w:eastAsia="el-GR"/>
              </w:rPr>
            </w:pPr>
          </w:p>
        </w:tc>
      </w:tr>
      <w:tr w14:paraId="7A97E55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D83056C">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11</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F4266CE">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 xml:space="preserve">ΜΠΑΔΑΣ </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4B9198F">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ΑΝΔΡΕΑΣ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7D798C0">
            <w:pPr>
              <w:spacing w:before="0" w:after="0" w:line="240" w:lineRule="auto"/>
              <w:jc w:val="both"/>
              <w:rPr>
                <w:rFonts w:ascii="Calibri" w:hAnsi="Calibri" w:eastAsia="Times New Roman" w:cs="Calibri"/>
                <w:b/>
                <w:color w:val="000000"/>
                <w:lang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620AB51">
            <w:pPr>
              <w:spacing w:before="0" w:after="0" w:line="240" w:lineRule="auto"/>
              <w:jc w:val="center"/>
              <w:rPr>
                <w:rFonts w:eastAsia="Times New Roman" w:cs="Calibri"/>
                <w:b/>
                <w:color w:val="000000"/>
                <w:lang w:eastAsia="el-GR"/>
              </w:rPr>
            </w:pPr>
          </w:p>
        </w:tc>
      </w:tr>
      <w:tr w14:paraId="66505615">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F9A6A1A">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12</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694C2720">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ΜΠΙΘΗΚΟΥΚΗΣ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E313548">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ΙΩΑΝΝΗΣ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7E96F3A">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B8C6D07">
            <w:pPr>
              <w:spacing w:before="0" w:after="0" w:line="240" w:lineRule="auto"/>
              <w:jc w:val="center"/>
              <w:rPr>
                <w:rFonts w:eastAsia="Times New Roman" w:cs="Calibri"/>
                <w:b/>
                <w:color w:val="000000"/>
                <w:lang w:eastAsia="el-GR"/>
              </w:rPr>
            </w:pPr>
          </w:p>
        </w:tc>
      </w:tr>
      <w:tr w14:paraId="64C6B06E">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278ECD8">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13</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792316F7">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ΠΑΠΑΓΑΛΑΝΗΣ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D2C359D">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ΧΑΡΑΛΑΜΠΟΣ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A35F464">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D2226A4">
            <w:pPr>
              <w:spacing w:before="0" w:after="0" w:line="240" w:lineRule="auto"/>
              <w:jc w:val="center"/>
              <w:rPr>
                <w:rFonts w:eastAsia="Times New Roman" w:cs="Calibri"/>
                <w:b/>
                <w:color w:val="000000"/>
                <w:lang w:eastAsia="el-GR"/>
              </w:rPr>
            </w:pPr>
          </w:p>
        </w:tc>
      </w:tr>
      <w:tr w14:paraId="2265B7B3">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29F5AD8">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14</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8CF8AA0">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ΠΑΤΣΙΑΟΥΡΑΣ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D41EEF0">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ΧΡΗΣΤΟΣ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73091B86">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Πυρονόμος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49B3235">
            <w:pPr>
              <w:spacing w:before="0" w:after="0" w:line="240" w:lineRule="auto"/>
              <w:jc w:val="center"/>
              <w:rPr>
                <w:rFonts w:eastAsia="Times New Roman" w:cs="Calibri"/>
                <w:b/>
                <w:color w:val="000000"/>
                <w:lang w:eastAsia="el-GR"/>
              </w:rPr>
            </w:pPr>
          </w:p>
        </w:tc>
      </w:tr>
      <w:tr w14:paraId="444CE952">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7FBE8F1">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15</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E956A49">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 xml:space="preserve">ΣΑΡΔΕΛΗ </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27B8FA6">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ΒΑΡΒΑΡΑ</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0748FEC">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Πυρονόμος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8B73D1A">
            <w:pPr>
              <w:spacing w:before="0" w:after="0" w:line="240" w:lineRule="auto"/>
              <w:jc w:val="center"/>
              <w:rPr>
                <w:rFonts w:eastAsia="Times New Roman" w:cs="Calibri"/>
                <w:b/>
                <w:color w:val="000000"/>
                <w:lang w:eastAsia="el-GR"/>
              </w:rPr>
            </w:pPr>
          </w:p>
        </w:tc>
      </w:tr>
      <w:tr w14:paraId="4280A706">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25"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CBC3E43">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16</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5AC91699">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ΤΣΙΛΟΥΝΗΣ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0CD9138">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ΘΕΟΔΩΡΟΣ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2277F70">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Υπαρχιπυροσβέστης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45B3B060">
            <w:pPr>
              <w:spacing w:before="0" w:after="0" w:line="240" w:lineRule="auto"/>
              <w:jc w:val="center"/>
              <w:rPr>
                <w:rFonts w:eastAsia="Times New Roman" w:cs="Calibri"/>
                <w:b/>
                <w:color w:val="000000"/>
                <w:lang w:eastAsia="el-GR"/>
              </w:rPr>
            </w:pPr>
          </w:p>
        </w:tc>
      </w:tr>
      <w:tr w14:paraId="3A14BFED">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336" w:hRule="atLeast"/>
        </w:trPr>
        <w:tc>
          <w:tcPr>
            <w:tcW w:w="56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205E2124">
            <w:pPr>
              <w:spacing w:before="0" w:after="0" w:line="240" w:lineRule="auto"/>
              <w:jc w:val="center"/>
              <w:rPr>
                <w:rFonts w:ascii="Calibri" w:hAnsi="Calibri" w:eastAsia="Times New Roman" w:cs="Calibri"/>
                <w:b/>
                <w:color w:val="000000"/>
                <w:lang w:eastAsia="el-GR"/>
              </w:rPr>
            </w:pPr>
            <w:r>
              <w:rPr>
                <w:rFonts w:eastAsia="Times New Roman" w:cs="Calibri"/>
                <w:b/>
                <w:color w:val="000000"/>
                <w:lang w:eastAsia="el-GR"/>
              </w:rPr>
              <w:t>17</w:t>
            </w:r>
          </w:p>
        </w:tc>
        <w:tc>
          <w:tcPr>
            <w:tcW w:w="218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149F481E">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ΦΟΥΝΤΑΣ</w:t>
            </w:r>
          </w:p>
        </w:tc>
        <w:tc>
          <w:tcPr>
            <w:tcW w:w="230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3B60E717">
            <w:pPr>
              <w:spacing w:before="0" w:after="0" w:line="240" w:lineRule="auto"/>
              <w:rPr>
                <w:rFonts w:ascii="Calibri" w:hAnsi="Calibri" w:eastAsia="Times New Roman" w:cs="Calibri"/>
                <w:b/>
                <w:color w:val="000000"/>
                <w:lang w:eastAsia="el-GR"/>
              </w:rPr>
            </w:pPr>
            <w:r>
              <w:rPr>
                <w:rFonts w:eastAsia="Times New Roman" w:cs="Calibri"/>
                <w:b/>
                <w:color w:val="000000"/>
                <w:lang w:eastAsia="el-GR"/>
              </w:rPr>
              <w:t>ΧΡΗΣΤΟΣ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0DB14EC3">
            <w:pPr>
              <w:spacing w:before="0" w:after="0" w:line="240" w:lineRule="auto"/>
              <w:jc w:val="both"/>
              <w:rPr>
                <w:rFonts w:ascii="Calibri" w:hAnsi="Calibri" w:eastAsia="Times New Roman" w:cs="Calibri"/>
                <w:b/>
                <w:color w:val="000000"/>
                <w:lang w:eastAsia="el-GR"/>
              </w:rPr>
            </w:pPr>
            <w:r>
              <w:rPr>
                <w:rFonts w:eastAsia="Times New Roman" w:cs="Calibri"/>
                <w:b/>
                <w:color w:val="000000"/>
                <w:lang w:eastAsia="el-GR"/>
              </w:rPr>
              <w:t>Α</w:t>
            </w:r>
            <w:r>
              <w:rPr>
                <w:rFonts w:hint="default" w:eastAsia="Times New Roman" w:cs="Calibri"/>
                <w:b/>
                <w:color w:val="000000"/>
                <w:lang w:val="el-GR" w:eastAsia="el-GR"/>
              </w:rPr>
              <w:t>ρχιπυροσβεστης</w:t>
            </w:r>
          </w:p>
        </w:tc>
        <w:tc>
          <w:tcPr>
            <w:tcW w:w="244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8" w:type="dxa"/>
            </w:tcMar>
            <w:vAlign w:val="bottom"/>
          </w:tcPr>
          <w:p w14:paraId="709EBFC5">
            <w:pPr>
              <w:spacing w:before="0" w:after="0" w:line="240" w:lineRule="auto"/>
              <w:jc w:val="center"/>
              <w:rPr>
                <w:rFonts w:eastAsia="Times New Roman" w:cs="Calibri"/>
                <w:b/>
                <w:color w:val="000000"/>
                <w:lang w:eastAsia="el-GR"/>
              </w:rPr>
            </w:pPr>
          </w:p>
        </w:tc>
      </w:tr>
    </w:tbl>
    <w:p w14:paraId="416DDC25">
      <w:pPr>
        <w:spacing w:before="0" w:after="200"/>
        <w:rPr>
          <w:rFonts w:ascii="Arial Black" w:hAnsi="Arial Black" w:cs="Arial"/>
          <w:b/>
          <w:sz w:val="24"/>
          <w:szCs w:val="24"/>
        </w:rPr>
      </w:pPr>
    </w:p>
    <w:p w14:paraId="36248755">
      <w:pPr>
        <w:numPr>
          <w:numId w:val="0"/>
        </w:numPr>
        <w:ind w:left="400" w:leftChars="0"/>
      </w:pPr>
    </w:p>
    <w:p w14:paraId="49225469"/>
    <w:p w14:paraId="6BCD013F">
      <w:pPr>
        <w:sectPr>
          <w:pgSz w:w="11906" w:h="16838"/>
          <w:pgMar w:top="851" w:right="1021" w:bottom="851" w:left="1021" w:header="0" w:footer="0" w:gutter="0"/>
          <w:pgNumType w:fmt="decimal"/>
          <w:cols w:space="720" w:num="1"/>
          <w:formProt w:val="0"/>
          <w:docGrid w:linePitch="360" w:charSpace="-2049"/>
        </w:sectPr>
      </w:pPr>
    </w:p>
    <w:p w14:paraId="350F1300">
      <w:pPr>
        <w:widowControl/>
        <w:suppressAutoHyphens/>
        <w:bidi w:val="0"/>
        <w:spacing w:before="0" w:after="200" w:line="276" w:lineRule="auto"/>
        <w:jc w:val="left"/>
      </w:pPr>
      <w:bookmarkStart w:id="0" w:name="_GoBack"/>
      <w:bookmarkEnd w:id="0"/>
    </w:p>
    <w:sectPr>
      <w:type w:val="continuous"/>
      <w:pgSz w:w="11906" w:h="16838"/>
      <w:pgMar w:top="851" w:right="1021" w:bottom="851" w:left="1021" w:header="0" w:footer="0" w:gutter="0"/>
      <w:cols w:space="708" w:num="2"/>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Liberation Sans">
    <w:panose1 w:val="020B0604020202020204"/>
    <w:charset w:val="01"/>
    <w:family w:val="swiss"/>
    <w:pitch w:val="default"/>
    <w:sig w:usb0="E0000AFF" w:usb1="500078FF" w:usb2="00000021" w:usb3="00000000" w:csb0="600001BF" w:csb1="DFF70000"/>
  </w:font>
  <w:font w:name="Noto Sans CJK SC">
    <w:altName w:val="Noto Sans"/>
    <w:panose1 w:val="00000000000000000000"/>
    <w:charset w:val="00"/>
    <w:family w:val="auto"/>
    <w:pitch w:val="default"/>
    <w:sig w:usb0="00000000" w:usb1="00000000" w:usb2="00000000" w:usb3="00000000" w:csb0="00000000" w:csb1="00000000"/>
  </w:font>
  <w:font w:name="Lohit Devanagar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oto Serif CJK SC">
    <w:altName w:val="Noto Serif"/>
    <w:panose1 w:val="00000000000000000000"/>
    <w:charset w:val="00"/>
    <w:family w:val="auto"/>
    <w:pitch w:val="default"/>
    <w:sig w:usb0="00000000" w:usb1="00000000" w:usb2="00000000" w:usb3="00000000" w:csb0="00000000" w:csb1="00000000"/>
  </w:font>
  <w:font w:name="Noto Sans Devanagari">
    <w:altName w:val="Noto San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1"/>
    <w:family w:val="swiss"/>
    <w:pitch w:val="default"/>
    <w:sig w:usb0="A00002AF" w:usb1="400078FB" w:usb2="00000000" w:usb3="00000000" w:csb0="6000009F" w:csb1="DFD70000"/>
  </w:font>
  <w:font w:name="Noto Sans">
    <w:panose1 w:val="020B0502040504020204"/>
    <w:charset w:val="00"/>
    <w:family w:val="auto"/>
    <w:pitch w:val="default"/>
    <w:sig w:usb0="E00002FF" w:usb1="4000201F" w:usb2="08000029" w:usb3="00100000" w:csb0="0000019F" w:csb1="00000000"/>
  </w:font>
  <w:font w:name="Liberation Mono">
    <w:panose1 w:val="02070409020205020404"/>
    <w:charset w:val="00"/>
    <w:family w:val="auto"/>
    <w:pitch w:val="default"/>
    <w:sig w:usb0="E0000AFF" w:usb1="400078FF" w:usb2="00000001" w:usb3="00000000" w:csb0="600001BF" w:csb1="DFF70000"/>
  </w:font>
  <w:font w:name="Noto Serif">
    <w:panose1 w:val="02020502060505020204"/>
    <w:charset w:val="00"/>
    <w:family w:val="auto"/>
    <w:pitch w:val="default"/>
    <w:sig w:usb0="E00002FF" w:usb1="4000201F" w:usb2="08000029" w:usb3="001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760" w:hanging="360"/>
      </w:pPr>
      <w:rPr>
        <w:rFonts w:hint="default" w:ascii="Symbol" w:hAnsi="Symbol" w:cs="Symbol"/>
        <w:b/>
        <w:sz w:val="26"/>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cs="Wingdings"/>
      </w:rPr>
    </w:lvl>
    <w:lvl w:ilvl="3" w:tentative="0">
      <w:start w:val="1"/>
      <w:numFmt w:val="bullet"/>
      <w:lvlText w:val=""/>
      <w:lvlJc w:val="left"/>
      <w:pPr>
        <w:ind w:left="2920" w:hanging="360"/>
      </w:pPr>
      <w:rPr>
        <w:rFonts w:hint="default" w:ascii="Symbol" w:hAnsi="Symbol" w:cs="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cs="Wingdings"/>
      </w:rPr>
    </w:lvl>
    <w:lvl w:ilvl="6" w:tentative="0">
      <w:start w:val="1"/>
      <w:numFmt w:val="bullet"/>
      <w:lvlText w:val=""/>
      <w:lvlJc w:val="left"/>
      <w:pPr>
        <w:ind w:left="5080" w:hanging="360"/>
      </w:pPr>
      <w:rPr>
        <w:rFonts w:hint="default" w:ascii="Symbol" w:hAnsi="Symbol" w:cs="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2"/>
  </w:compat>
  <w:rsids>
    <w:rsidRoot w:val="00000000"/>
    <w:rsid w:val="2FA23DAF"/>
  </w:rsids>
  <m:mathPr>
    <m:brkBin m:val="before"/>
    <m:brkBinSub m:val="--"/>
    <m:smallFrac m:val="0"/>
    <m:dispDef/>
    <m:lMargin m:val="0"/>
    <m:rMargin m:val="0"/>
    <m:defJc m:val="centerGroup"/>
    <m:wrapIndent m:val="1440"/>
    <m:intLim m:val="subSup"/>
    <m:naryLim m:val="undOvr"/>
  </m:mathPr>
  <w:themeFontLang w:val="el-GR"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00000A"/>
      <w:sz w:val="22"/>
      <w:szCs w:val="22"/>
      <w:lang w:val="el-GR" w:eastAsia="en-US" w:bidi="ar-SA"/>
    </w:rPr>
  </w:style>
  <w:style w:type="paragraph" w:styleId="2">
    <w:name w:val="heading 1"/>
    <w:basedOn w:val="1"/>
    <w:link w:val="11"/>
    <w:qFormat/>
    <w:uiPriority w:val="9"/>
    <w:pPr>
      <w:spacing w:beforeAutospacing="1" w:afterAutospacing="1" w:line="240" w:lineRule="auto"/>
      <w:outlineLvl w:val="0"/>
    </w:pPr>
    <w:rPr>
      <w:rFonts w:ascii="Times New Roman" w:hAnsi="Times New Roman" w:eastAsia="Times New Roman" w:cs="Times New Roman"/>
      <w:b/>
      <w:bCs/>
      <w:sz w:val="48"/>
      <w:szCs w:val="48"/>
      <w:lang w:eastAsia="el-G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style>
  <w:style w:type="paragraph" w:styleId="6">
    <w:name w:val="caption"/>
    <w:basedOn w:val="1"/>
    <w:qFormat/>
    <w:uiPriority w:val="0"/>
    <w:pPr>
      <w:suppressLineNumbers/>
      <w:spacing w:before="120" w:after="120"/>
    </w:pPr>
    <w:rPr>
      <w:rFonts w:cs="Lohit Devanagari"/>
      <w:i/>
      <w:iCs/>
      <w:sz w:val="24"/>
      <w:szCs w:val="24"/>
    </w:rPr>
  </w:style>
  <w:style w:type="paragraph" w:styleId="7">
    <w:name w:val="footer"/>
    <w:basedOn w:val="1"/>
    <w:semiHidden/>
    <w:unhideWhenUsed/>
    <w:uiPriority w:val="99"/>
    <w:pPr>
      <w:tabs>
        <w:tab w:val="center" w:pos="4153"/>
        <w:tab w:val="right" w:pos="8306"/>
      </w:tabs>
      <w:spacing w:before="0" w:after="0" w:line="240" w:lineRule="auto"/>
    </w:pPr>
  </w:style>
  <w:style w:type="paragraph" w:styleId="8">
    <w:name w:val="header"/>
    <w:basedOn w:val="1"/>
    <w:link w:val="12"/>
    <w:semiHidden/>
    <w:unhideWhenUsed/>
    <w:uiPriority w:val="99"/>
    <w:pPr>
      <w:tabs>
        <w:tab w:val="center" w:pos="4153"/>
        <w:tab w:val="right" w:pos="8306"/>
      </w:tabs>
      <w:spacing w:before="0" w:after="0" w:line="240" w:lineRule="auto"/>
    </w:pPr>
  </w:style>
  <w:style w:type="paragraph" w:styleId="9">
    <w:name w:val="List"/>
    <w:basedOn w:val="5"/>
    <w:qFormat/>
    <w:uiPriority w:val="0"/>
    <w:rPr>
      <w:rFonts w:cs="Lohit Devanagari"/>
    </w:rPr>
  </w:style>
  <w:style w:type="paragraph" w:styleId="10">
    <w:name w:val="Normal (Web)"/>
    <w:basedOn w:val="1"/>
    <w:unhideWhenUsed/>
    <w:qFormat/>
    <w:uiPriority w:val="99"/>
    <w:pPr>
      <w:suppressAutoHyphens/>
      <w:spacing w:beforeAutospacing="1" w:afterAutospacing="1" w:line="240" w:lineRule="auto"/>
    </w:pPr>
    <w:rPr>
      <w:rFonts w:ascii="Times New Roman" w:hAnsi="Times New Roman" w:eastAsia="Times New Roman" w:cs="Times New Roman"/>
      <w:sz w:val="24"/>
      <w:szCs w:val="24"/>
      <w:lang w:eastAsia="el-GR"/>
    </w:rPr>
  </w:style>
  <w:style w:type="character" w:customStyle="1" w:styleId="11">
    <w:name w:val="Επικεφαλίδα 1 Char"/>
    <w:basedOn w:val="3"/>
    <w:link w:val="2"/>
    <w:qFormat/>
    <w:uiPriority w:val="9"/>
    <w:rPr>
      <w:rFonts w:ascii="Times New Roman" w:hAnsi="Times New Roman" w:eastAsia="Times New Roman" w:cs="Times New Roman"/>
      <w:b/>
      <w:bCs/>
      <w:sz w:val="48"/>
      <w:szCs w:val="48"/>
      <w:lang w:eastAsia="el-GR"/>
    </w:rPr>
  </w:style>
  <w:style w:type="character" w:customStyle="1" w:styleId="12">
    <w:name w:val="Κεφαλίδα Char"/>
    <w:basedOn w:val="3"/>
    <w:link w:val="8"/>
    <w:semiHidden/>
    <w:qFormat/>
    <w:uiPriority w:val="99"/>
  </w:style>
  <w:style w:type="character" w:customStyle="1" w:styleId="13">
    <w:name w:val="Υποσέλιδο Char"/>
    <w:basedOn w:val="3"/>
    <w:semiHidden/>
    <w:qFormat/>
    <w:uiPriority w:val="99"/>
  </w:style>
  <w:style w:type="character" w:customStyle="1" w:styleId="14">
    <w:name w:val="ListLabel 1"/>
    <w:qFormat/>
    <w:uiPriority w:val="0"/>
    <w:rPr>
      <w:rFonts w:cs="Symbol"/>
      <w:b/>
      <w:sz w:val="26"/>
    </w:rPr>
  </w:style>
  <w:style w:type="character" w:customStyle="1" w:styleId="15">
    <w:name w:val="ListLabel 2"/>
    <w:qFormat/>
    <w:uiPriority w:val="0"/>
    <w:rPr>
      <w:rFonts w:cs="Courier New"/>
    </w:rPr>
  </w:style>
  <w:style w:type="character" w:customStyle="1" w:styleId="16">
    <w:name w:val="ListLabel 3"/>
    <w:qFormat/>
    <w:uiPriority w:val="0"/>
    <w:rPr>
      <w:rFonts w:cs="Wingdings"/>
    </w:rPr>
  </w:style>
  <w:style w:type="character" w:customStyle="1" w:styleId="17">
    <w:name w:val="ListLabel 4"/>
    <w:qFormat/>
    <w:uiPriority w:val="0"/>
    <w:rPr>
      <w:rFonts w:cs="Symbol"/>
    </w:rPr>
  </w:style>
  <w:style w:type="character" w:customStyle="1" w:styleId="18">
    <w:name w:val="ListLabel 5"/>
    <w:qFormat/>
    <w:uiPriority w:val="0"/>
    <w:rPr>
      <w:rFonts w:cs="Courier New"/>
    </w:rPr>
  </w:style>
  <w:style w:type="character" w:customStyle="1" w:styleId="19">
    <w:name w:val="ListLabel 6"/>
    <w:qFormat/>
    <w:uiPriority w:val="0"/>
    <w:rPr>
      <w:rFonts w:cs="Wingdings"/>
    </w:rPr>
  </w:style>
  <w:style w:type="character" w:customStyle="1" w:styleId="20">
    <w:name w:val="ListLabel 7"/>
    <w:qFormat/>
    <w:uiPriority w:val="0"/>
    <w:rPr>
      <w:rFonts w:cs="Symbol"/>
    </w:rPr>
  </w:style>
  <w:style w:type="character" w:customStyle="1" w:styleId="21">
    <w:name w:val="ListLabel 8"/>
    <w:qFormat/>
    <w:uiPriority w:val="0"/>
    <w:rPr>
      <w:rFonts w:cs="Courier New"/>
    </w:rPr>
  </w:style>
  <w:style w:type="character" w:customStyle="1" w:styleId="22">
    <w:name w:val="ListLabel 9"/>
    <w:qFormat/>
    <w:uiPriority w:val="0"/>
    <w:rPr>
      <w:rFonts w:cs="Wingdings"/>
    </w:rPr>
  </w:style>
  <w:style w:type="character" w:customStyle="1" w:styleId="23">
    <w:name w:val="ListLabel 10"/>
    <w:qFormat/>
    <w:uiPriority w:val="0"/>
    <w:rPr>
      <w:rFonts w:cs="Symbol"/>
      <w:b/>
      <w:sz w:val="26"/>
    </w:rPr>
  </w:style>
  <w:style w:type="character" w:customStyle="1" w:styleId="24">
    <w:name w:val="ListLabel 11"/>
    <w:qFormat/>
    <w:uiPriority w:val="0"/>
    <w:rPr>
      <w:rFonts w:cs="Courier New"/>
    </w:rPr>
  </w:style>
  <w:style w:type="character" w:customStyle="1" w:styleId="25">
    <w:name w:val="ListLabel 12"/>
    <w:qFormat/>
    <w:uiPriority w:val="0"/>
    <w:rPr>
      <w:rFonts w:cs="Wingdings"/>
    </w:rPr>
  </w:style>
  <w:style w:type="character" w:customStyle="1" w:styleId="26">
    <w:name w:val="ListLabel 13"/>
    <w:qFormat/>
    <w:uiPriority w:val="0"/>
    <w:rPr>
      <w:rFonts w:cs="Symbol"/>
    </w:rPr>
  </w:style>
  <w:style w:type="character" w:customStyle="1" w:styleId="27">
    <w:name w:val="ListLabel 14"/>
    <w:qFormat/>
    <w:uiPriority w:val="0"/>
    <w:rPr>
      <w:rFonts w:cs="Courier New"/>
    </w:rPr>
  </w:style>
  <w:style w:type="character" w:customStyle="1" w:styleId="28">
    <w:name w:val="ListLabel 15"/>
    <w:qFormat/>
    <w:uiPriority w:val="0"/>
    <w:rPr>
      <w:rFonts w:cs="Wingdings"/>
    </w:rPr>
  </w:style>
  <w:style w:type="character" w:customStyle="1" w:styleId="29">
    <w:name w:val="ListLabel 16"/>
    <w:qFormat/>
    <w:uiPriority w:val="0"/>
    <w:rPr>
      <w:rFonts w:cs="Symbol"/>
    </w:rPr>
  </w:style>
  <w:style w:type="character" w:customStyle="1" w:styleId="30">
    <w:name w:val="ListLabel 17"/>
    <w:qFormat/>
    <w:uiPriority w:val="0"/>
    <w:rPr>
      <w:rFonts w:cs="Courier New"/>
    </w:rPr>
  </w:style>
  <w:style w:type="character" w:customStyle="1" w:styleId="31">
    <w:name w:val="ListLabel 18"/>
    <w:qFormat/>
    <w:uiPriority w:val="0"/>
    <w:rPr>
      <w:rFonts w:cs="Wingdings"/>
    </w:rPr>
  </w:style>
  <w:style w:type="paragraph" w:customStyle="1" w:styleId="32">
    <w:name w:val="Επικεφαλίδα"/>
    <w:basedOn w:val="1"/>
    <w:next w:val="5"/>
    <w:qFormat/>
    <w:uiPriority w:val="0"/>
    <w:pPr>
      <w:keepNext/>
      <w:spacing w:before="240" w:after="120"/>
    </w:pPr>
    <w:rPr>
      <w:rFonts w:ascii="Liberation Sans" w:hAnsi="Liberation Sans" w:eastAsia="Noto Sans CJK SC" w:cs="Lohit Devanagari"/>
      <w:sz w:val="28"/>
      <w:szCs w:val="28"/>
    </w:rPr>
  </w:style>
  <w:style w:type="paragraph" w:customStyle="1" w:styleId="33">
    <w:name w:val="Ευρετήριο"/>
    <w:basedOn w:val="1"/>
    <w:qFormat/>
    <w:uiPriority w:val="0"/>
    <w:pPr>
      <w:suppressLineNumbers/>
    </w:pPr>
    <w:rPr>
      <w:rFonts w:cs="Lohit Devanagari"/>
    </w:rPr>
  </w:style>
  <w:style w:type="paragraph" w:customStyle="1" w:styleId="34">
    <w:name w:val="Standard"/>
    <w:qFormat/>
    <w:uiPriority w:val="0"/>
    <w:pPr>
      <w:widowControl/>
      <w:suppressAutoHyphens/>
      <w:bidi w:val="0"/>
      <w:spacing w:before="0" w:after="0" w:line="240" w:lineRule="auto"/>
      <w:jc w:val="left"/>
    </w:pPr>
    <w:rPr>
      <w:rFonts w:ascii="Liberation Serif" w:hAnsi="Liberation Serif" w:eastAsia="Noto Serif CJK SC" w:cs="Noto Sans Devanagari"/>
      <w:color w:val="00000A"/>
      <w:sz w:val="24"/>
      <w:szCs w:val="24"/>
      <w:lang w:val="el-GR" w:eastAsia="zh-CN" w:bidi="hi-IN"/>
    </w:rPr>
  </w:style>
  <w:style w:type="paragraph" w:styleId="35">
    <w:name w:val="List Paragraph"/>
    <w:basedOn w:val="1"/>
    <w:qFormat/>
    <w:uiPriority w:val="34"/>
    <w:pPr>
      <w:spacing w:before="0" w:after="200"/>
      <w:ind w:left="720" w:firstLine="0"/>
      <w:contextualSpacing/>
    </w:pPr>
  </w:style>
  <w:style w:type="paragraph" w:customStyle="1" w:styleId="36">
    <w:name w:val="Κεφαλίδα και υποσέλιδο"/>
    <w:basedOn w:val="1"/>
    <w:qFormat/>
    <w:uiPriority w:val="0"/>
  </w:style>
  <w:style w:type="paragraph" w:customStyle="1" w:styleId="37">
    <w:name w:val="Κύριο τμήμα"/>
    <w:autoRedefine/>
    <w:qFormat/>
    <w:uiPriority w:val="0"/>
    <w:pPr>
      <w:widowControl/>
      <w:bidi w:val="0"/>
      <w:spacing w:before="0" w:after="0" w:line="276" w:lineRule="auto"/>
      <w:jc w:val="both"/>
    </w:pPr>
    <w:rPr>
      <w:rFonts w:ascii="Calibri" w:hAnsi="Calibri" w:eastAsia="Arial Unicode MS" w:cstheme="minorHAnsi"/>
      <w:b/>
      <w:bCs/>
      <w:color w:val="000000"/>
      <w:sz w:val="26"/>
      <w:szCs w:val="26"/>
      <w:lang w:val="el-GR" w:eastAsia="el-GR"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1254</Words>
  <Characters>7256</Characters>
  <Paragraphs>98</Paragraphs>
  <TotalTime>6</TotalTime>
  <ScaleCrop>false</ScaleCrop>
  <LinksUpToDate>false</LinksUpToDate>
  <CharactersWithSpaces>8513</CharactersWithSpaces>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2025-02-17T15:17:00Z</dcterms:created>
  <dc:creator>maria kostakoy</dc:creator>
  <cp:lastModifiedBy>user</cp:lastModifiedBy>
  <cp:lastPrinted>2025-02-20T09:32:00Z</cp:lastPrinted>
  <dcterms:modified xsi:type="dcterms:W3CDTF">2025-02-24T15:58:09Z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1033-12.2.0.19805</vt:lpwstr>
  </property>
  <property fmtid="{D5CDD505-2E9C-101B-9397-08002B2CF9AE}" pid="10" name="ICV">
    <vt:lpwstr>4C1223A3D1E848C586DF73F5AC16FF9A_12</vt:lpwstr>
  </property>
</Properties>
</file>