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cs="Times New Roman"/>
          <w:b/>
          <w:spacing w:val="56"/>
          <w:sz w:val="32"/>
          <w:szCs w:val="32"/>
        </w:rPr>
      </w:pPr>
      <w:r>
        <w:rPr>
          <w:rFonts w:ascii="Times New Roman" w:hAnsi="Times New Roman" w:cs="Times New Roman"/>
          <w:b/>
          <w:spacing w:val="56"/>
          <w:sz w:val="32"/>
          <w:szCs w:val="32"/>
        </w:rPr>
        <w:t>ΕΝΩΤΙΚΗ ΑΓΩΝΙΣΤΙΚΗ ΚΙΝΗΣΗ ΠΥΡΟΣΒΕΣΤΩΝ</w:t>
      </w:r>
    </w:p>
    <w:p>
      <w:pPr>
        <w:spacing w:after="0"/>
        <w:ind w:right="-1"/>
        <w:jc w:val="center"/>
        <w:rPr>
          <w:rFonts w:ascii="Times New Roman" w:hAnsi="Times New Roman" w:cs="Times New Roman"/>
          <w:b/>
          <w:sz w:val="24"/>
          <w:szCs w:val="24"/>
          <w:u w:val="single"/>
        </w:rPr>
      </w:pPr>
      <w:r>
        <w:rPr>
          <w:rFonts w:ascii="Times New Roman" w:hAnsi="Times New Roman" w:cs="Times New Roman"/>
          <w:b/>
          <w:sz w:val="24"/>
          <w:szCs w:val="24"/>
          <w:u w:val="single"/>
        </w:rPr>
        <w:t>.         Της Ένωσης Υπαλλήλων  Πυροσβεστικού Σώματος  Περιφέρειας Βορείου Αιγαίου          .</w:t>
      </w:r>
    </w:p>
    <w:p>
      <w:pPr>
        <w:pStyle w:val="Default"/>
        <w:spacing w:after="240" w:line="259" w:lineRule="auto"/>
        <w:jc w:val="center"/>
        <w:rPr>
          <w:b/>
          <w:color w:val="auto"/>
          <w:sz w:val="23"/>
          <w:szCs w:val="23"/>
          <w:lang w:val="en-US"/>
        </w:rPr>
      </w:pPr>
      <w:r>
        <w:rPr>
          <w:b/>
          <w:color w:val="auto"/>
          <w:sz w:val="23"/>
          <w:szCs w:val="23"/>
        </w:rPr>
        <w:t>Τηλ</w:t>
      </w:r>
      <w:r>
        <w:rPr>
          <w:b/>
          <w:color w:val="auto"/>
          <w:sz w:val="23"/>
          <w:szCs w:val="23"/>
          <w:lang w:val="en-US"/>
        </w:rPr>
        <w:t xml:space="preserve">.: </w:t>
      </w:r>
      <w:r>
        <w:rPr>
          <w:color w:val="auto"/>
          <w:sz w:val="23"/>
          <w:szCs w:val="23"/>
          <w:lang w:val="en-US"/>
        </w:rPr>
        <w:t xml:space="preserve">6974055854, </w:t>
      </w:r>
      <w:r>
        <w:rPr>
          <w:b/>
          <w:color w:val="auto"/>
          <w:sz w:val="23"/>
          <w:szCs w:val="23"/>
          <w:lang w:val="en-US"/>
        </w:rPr>
        <w:t xml:space="preserve">  fax: </w:t>
      </w:r>
      <w:r>
        <w:rPr>
          <w:color w:val="auto"/>
          <w:sz w:val="23"/>
          <w:szCs w:val="23"/>
          <w:lang w:val="en-US"/>
        </w:rPr>
        <w:t>2674022211,</w:t>
      </w:r>
      <w:r>
        <w:rPr>
          <w:b/>
          <w:color w:val="auto"/>
          <w:sz w:val="23"/>
          <w:szCs w:val="23"/>
          <w:lang w:val="en-US"/>
        </w:rPr>
        <w:t xml:space="preserve">   web site: </w:t>
      </w:r>
      <w:r>
        <w:rPr>
          <w:color w:val="auto"/>
          <w:sz w:val="23"/>
          <w:szCs w:val="23"/>
          <w:lang w:val="en-US"/>
        </w:rPr>
        <w:t>www.eakp.gr,</w:t>
      </w:r>
      <w:r>
        <w:rPr>
          <w:b/>
          <w:color w:val="auto"/>
          <w:sz w:val="23"/>
          <w:szCs w:val="23"/>
          <w:lang w:val="en-US"/>
        </w:rPr>
        <w:t xml:space="preserve">   email: </w:t>
      </w:r>
      <w:hyperlink r:id="rId5" w:history="1">
        <w:r>
          <w:rPr>
            <w:rStyle w:val="-"/>
            <w:b/>
            <w:color w:val="auto"/>
            <w:sz w:val="23"/>
            <w:szCs w:val="23"/>
            <w:u w:val="none"/>
            <w:lang w:val="en-US"/>
          </w:rPr>
          <w:t>info@eakp.gr</w:t>
        </w:r>
      </w:hyperlink>
    </w:p>
    <w:p>
      <w:pPr>
        <w:pStyle w:val="Default"/>
        <w:spacing w:after="600" w:line="259" w:lineRule="auto"/>
        <w:jc w:val="both"/>
        <w:rPr>
          <w:b/>
          <w:szCs w:val="24"/>
        </w:rPr>
      </w:pPr>
      <w:r>
        <w:rPr>
          <w:b/>
          <w:szCs w:val="24"/>
        </w:rPr>
        <w:t xml:space="preserve">                                                                                                                       Μυτιλήνη 9 Μαΐου  2024</w:t>
      </w:r>
    </w:p>
    <w:p>
      <w:pPr>
        <w:pStyle w:val="Default"/>
        <w:spacing w:after="120" w:line="259" w:lineRule="auto"/>
        <w:jc w:val="center"/>
        <w:rPr>
          <w:b/>
          <w:sz w:val="32"/>
          <w:szCs w:val="32"/>
        </w:rPr>
      </w:pPr>
      <w:r>
        <w:rPr>
          <w:b/>
          <w:sz w:val="32"/>
          <w:szCs w:val="32"/>
        </w:rPr>
        <w:t xml:space="preserve">ΣΤΙΣ 10 ΜΑΗ ΨΗΦΙΖΟΥΜΕ Ε.Α.Κ.Π. </w:t>
      </w:r>
    </w:p>
    <w:p>
      <w:pPr>
        <w:pStyle w:val="Default"/>
        <w:spacing w:after="480" w:line="259" w:lineRule="auto"/>
        <w:jc w:val="center"/>
        <w:rPr>
          <w:b/>
          <w:sz w:val="32"/>
          <w:szCs w:val="32"/>
        </w:rPr>
      </w:pPr>
      <w:r>
        <w:rPr>
          <w:b/>
          <w:sz w:val="32"/>
          <w:szCs w:val="32"/>
        </w:rPr>
        <w:t>ΚΑΙ ΣΤΗΝ ΚΑΛΠΗ ΚΑΙ ΗΛΕΚΤΡΟΝΙΚΑ</w:t>
      </w:r>
    </w:p>
    <w:p>
      <w:pPr>
        <w:pStyle w:val="Default"/>
        <w:spacing w:after="120" w:line="264" w:lineRule="auto"/>
        <w:jc w:val="both"/>
        <w:rPr>
          <w:b/>
          <w:szCs w:val="24"/>
        </w:rPr>
      </w:pPr>
      <w:r>
        <w:rPr>
          <w:b/>
          <w:szCs w:val="24"/>
        </w:rPr>
        <w:t xml:space="preserve">      Συναδέλφισσες συνάδελφοι                                      </w:t>
      </w:r>
    </w:p>
    <w:p>
      <w:pPr>
        <w:pStyle w:val="Default"/>
        <w:spacing w:after="120" w:line="264" w:lineRule="auto"/>
        <w:ind w:firstLine="340"/>
        <w:jc w:val="both"/>
        <w:rPr>
          <w:szCs w:val="24"/>
        </w:rPr>
      </w:pPr>
      <w:r>
        <w:rPr>
          <w:szCs w:val="24"/>
        </w:rPr>
        <w:t xml:space="preserve">Πραγματοποιήθηκε την Τετάρτη </w:t>
      </w:r>
      <w:r>
        <w:rPr>
          <w:b/>
          <w:szCs w:val="24"/>
        </w:rPr>
        <w:t>17/4</w:t>
      </w:r>
      <w:r>
        <w:rPr>
          <w:szCs w:val="24"/>
        </w:rPr>
        <w:t xml:space="preserve"> η εκλογοαπολογιστική Γενική Συνέλευση της Ένωσης με μόλις 6 μέλη της Ένωσης παρόντα.</w:t>
      </w:r>
    </w:p>
    <w:p>
      <w:pPr>
        <w:pStyle w:val="Default"/>
        <w:spacing w:after="120" w:line="264" w:lineRule="auto"/>
        <w:ind w:firstLine="340"/>
        <w:jc w:val="both"/>
        <w:rPr>
          <w:szCs w:val="24"/>
        </w:rPr>
      </w:pPr>
      <w:r>
        <w:rPr>
          <w:szCs w:val="24"/>
        </w:rPr>
        <w:t>Αποτέλεσμα της πλήρους απαξίωσης των συλλογικών διαδικασιών που αντιστοιχεί και στη συνδικαλιστική αδράνεια του προεδρείου της Ένωσης αλλά και της ελλιπούς ενημέρωσης των μελών. Παρόλο που ο πρόεδρος στην εισήγησή του ανέφερε και συχνές επισκέψεις στα κλιμάκια, η εικόνα που αντικρύσαμε ήταν εντελώς διαφορετική.</w:t>
      </w:r>
    </w:p>
    <w:p>
      <w:pPr>
        <w:pStyle w:val="Default"/>
        <w:spacing w:after="120" w:line="264" w:lineRule="auto"/>
        <w:ind w:firstLine="340"/>
        <w:jc w:val="both"/>
        <w:rPr>
          <w:szCs w:val="24"/>
        </w:rPr>
      </w:pPr>
      <w:r>
        <w:rPr>
          <w:szCs w:val="24"/>
        </w:rPr>
        <w:t>Όσο αφορά τα πεπραγμένα της συνεδρίασης, από τον απολογισμό που παρουσίασε το προεδρείο απουσίαζε για άλλη μια φορά οποιαδήποτε μορφή αγωνιστικής διεκδίκησης και η υποτιθέμενη συνδικαλιστική δραστηριότητα περιορίστηκε πάλι σε συναντήσεις και διαβουλεύσεις με υπηρεσιακούς και πολιτικούς παράγοντες. Για άλλη μια φορά τόλμησαν να κατηγορήσουν την Ε.Α.Κ.Π. για τη προσπάθεια να εξασφαλιστεί το δικαίωμα ψήφου και συμμετοχής όλων των συναδέλφων, με νομικά μέσα. Φέρουν τεράστια ευθύνη για τη μη λειτουργία του του διοικητικού συμβουλίου της Ένωσης τα δύο τελευταία χρόνια αλλά και για τη μη πραγματοποίηση της ετήσιας γενικής συνέλευσης το προηγούμενο έτος.  Η δικαιολογία του προέδρου ήταν το «υψηλό» κόστος  της μετακίνησης των εκλεγμένων της Ε.Α.Κ.Π. τη στιγμή που στον οικονομικό απολογισμό παρουσιάστηκαν έξοδα που αφορούσαν άνευ ουσίας δημόσιες σχέσεις και μάλιστα χωρίς να έχουν εγκριθεί από κάποιο διοικητικό συμβούλιο. Τέλος μπροστά στη δικαιολογημένη αγανάκτηση των παρευρισκόμενων για  τις περικοπές των αδειών και τις συνεχόμενες επιφυλακές την προηγούμενη αντιπυρική περίοδο προσπάθησαν να παραστήσουν ότι δεν φέρουν καμία ευθύνη για την ενοχή σιωπή τους όταν ήρθε και ψηφίστηκε ο νόμος 4662/20 που προκάλεσε αυτή την κατάσταση.</w:t>
      </w:r>
    </w:p>
    <w:p>
      <w:pPr>
        <w:pStyle w:val="Default"/>
        <w:spacing w:after="480" w:line="264" w:lineRule="auto"/>
        <w:ind w:firstLine="340"/>
        <w:jc w:val="both"/>
        <w:rPr>
          <w:szCs w:val="24"/>
        </w:rPr>
      </w:pPr>
      <w:r>
        <w:rPr>
          <w:szCs w:val="24"/>
        </w:rPr>
        <w:t xml:space="preserve">Αποφασίστηκε επίσης να πραγματοποιηθούν οι εκλογές της Ένωσης την Παρασκευή </w:t>
      </w:r>
      <w:r>
        <w:rPr>
          <w:b/>
          <w:szCs w:val="24"/>
        </w:rPr>
        <w:t>10/05</w:t>
      </w:r>
      <w:r>
        <w:rPr>
          <w:szCs w:val="24"/>
        </w:rPr>
        <w:t xml:space="preserve"> με ηλεκτρονική ψηφοφορία  με κάλπη μόνο στην Π.Υ. Μυτιλήνης.</w:t>
      </w:r>
      <w:bookmarkStart w:id="0" w:name="_GoBack"/>
      <w:bookmarkEnd w:id="0"/>
    </w:p>
    <w:p>
      <w:pPr>
        <w:pStyle w:val="Default"/>
        <w:spacing w:after="120" w:line="264" w:lineRule="auto"/>
        <w:ind w:firstLine="340"/>
        <w:jc w:val="both"/>
        <w:rPr>
          <w:b/>
          <w:szCs w:val="24"/>
        </w:rPr>
      </w:pPr>
      <w:r>
        <w:rPr>
          <w:b/>
          <w:szCs w:val="24"/>
        </w:rPr>
        <w:t xml:space="preserve">Συναδέλφισσες συνάδελφοι                                      </w:t>
      </w:r>
    </w:p>
    <w:p>
      <w:pPr>
        <w:pStyle w:val="Default"/>
        <w:spacing w:after="120" w:line="264" w:lineRule="auto"/>
        <w:ind w:firstLine="340"/>
        <w:jc w:val="both"/>
        <w:rPr>
          <w:szCs w:val="24"/>
        </w:rPr>
      </w:pPr>
      <w:r>
        <w:rPr>
          <w:szCs w:val="24"/>
        </w:rPr>
        <w:t xml:space="preserve">Καλούμαστε να συμμετέχουμε στις εκλογικές διαδικασίες σε μια περίοδο που οι ηγεσίες των περισσότερων συνδικαλιστικών οργανώσεων έχουν παραδώσει αμαχητί τα όπλα ενισχύοντας το κλίμα ηττοπάθειας και απογοήτευσης που είναι πλέον κυρίαρχο στους εργαζόμενους. </w:t>
      </w:r>
    </w:p>
    <w:p>
      <w:pPr>
        <w:pStyle w:val="Default"/>
        <w:spacing w:after="120" w:line="264" w:lineRule="auto"/>
        <w:ind w:firstLine="340"/>
        <w:jc w:val="both"/>
        <w:rPr>
          <w:szCs w:val="24"/>
        </w:rPr>
      </w:pPr>
      <w:r>
        <w:rPr>
          <w:szCs w:val="24"/>
        </w:rPr>
        <w:lastRenderedPageBreak/>
        <w:t>Φυσικό επακόλουθο η επίθεση στα εργασιακά δικαιώματα να εντείνεται  όλο και περισσότερο αφού καμία κυβέρνηση μέχρι τώρα δεν έχει συναντήσει κάποια αντίσταση παρά μόνο πρόθυμους «εκπροσώπους» εργαζομένων να βάλουν πλάτη να περνάνε αθόρυβα όλοι οι αντιδραστικοί νόμοι και μετά δήθεν να αγανακτούν με την εφαρμογή τους . Πιο πρόσφατη απόδειξη το νέο δόγμα του υπουργείου μας που σκοπό έχει την περαιτέρω εντατικοποίηση της εργασία μας. Είναι πλέον ορατό και από το διάστημα ότι οι δήθεν διαβουλεύσεις και φωτογραφήσεις με διάφορους παράγοντες, οι οποίες συνοδεύονται συνήθως και από μια ανακοίνωση για το καλό κλίμα που επικράτησε, δεν εξαργυρώνονται προς όφελος των εργαζόμενων.</w:t>
      </w:r>
    </w:p>
    <w:p>
      <w:pPr>
        <w:pStyle w:val="Default"/>
        <w:spacing w:after="120" w:line="264" w:lineRule="auto"/>
        <w:ind w:firstLine="340"/>
        <w:jc w:val="both"/>
        <w:rPr>
          <w:szCs w:val="24"/>
        </w:rPr>
      </w:pPr>
      <w:r>
        <w:rPr>
          <w:szCs w:val="24"/>
        </w:rPr>
        <w:t xml:space="preserve">Καλούμαστε συνάδελφοι να επιλέξουμε με ποια συνδικαλιστική διοίκηση θα αντιμετωπίσουμε τις νέες καταστάσεις που ξέρουμε όλοι ότι θα αντιμετωπίσουμε. </w:t>
      </w:r>
    </w:p>
    <w:p>
      <w:pPr>
        <w:pStyle w:val="Default"/>
        <w:spacing w:after="480" w:line="264" w:lineRule="auto"/>
        <w:ind w:firstLine="340"/>
        <w:jc w:val="both"/>
        <w:rPr>
          <w:szCs w:val="24"/>
        </w:rPr>
      </w:pPr>
      <w:r>
        <w:rPr>
          <w:szCs w:val="24"/>
        </w:rPr>
        <w:t xml:space="preserve">Σας καλούμε να στηρίξετε το αγωνιστικό ψηφοδέλτιο της παράταξης μας που αποτελείται από του εξής συναδέλφους. </w:t>
      </w:r>
    </w:p>
    <w:p>
      <w:pPr>
        <w:spacing w:after="200" w:line="264" w:lineRule="auto"/>
        <w:jc w:val="center"/>
        <w:rPr>
          <w:rFonts w:ascii="Times New Roman" w:hAnsi="Times New Roman" w:cs="Times New Roman"/>
          <w:b/>
          <w:sz w:val="28"/>
          <w:u w:val="single"/>
        </w:rPr>
      </w:pPr>
      <w:r>
        <w:rPr>
          <w:rFonts w:ascii="Times New Roman" w:hAnsi="Times New Roman" w:cs="Times New Roman"/>
          <w:b/>
          <w:sz w:val="28"/>
          <w:u w:val="single"/>
        </w:rPr>
        <w:t>ΥΠΟΨΗΦΙΟΙ ΓΙΑ ΤΟ ΔΙΟΙΚΗΤΙΚΟ ΣΥΜΒΟΥΛΙΟ</w:t>
      </w:r>
    </w:p>
    <w:p>
      <w:pPr>
        <w:spacing w:line="264" w:lineRule="auto"/>
        <w:jc w:val="center"/>
        <w:rPr>
          <w:rFonts w:ascii="Times New Roman" w:hAnsi="Times New Roman" w:cs="Times New Roman"/>
          <w:sz w:val="26"/>
          <w:szCs w:val="26"/>
        </w:rPr>
      </w:pPr>
      <w:r>
        <w:rPr>
          <w:rFonts w:ascii="Times New Roman" w:hAnsi="Times New Roman" w:cs="Times New Roman"/>
          <w:sz w:val="26"/>
          <w:szCs w:val="26"/>
        </w:rPr>
        <w:t>Βατούγιος Χαράλαμπος του Νικολάου</w:t>
      </w:r>
    </w:p>
    <w:p>
      <w:pPr>
        <w:spacing w:line="264" w:lineRule="auto"/>
        <w:jc w:val="center"/>
        <w:rPr>
          <w:rFonts w:ascii="Times New Roman" w:hAnsi="Times New Roman" w:cs="Times New Roman"/>
          <w:sz w:val="26"/>
          <w:szCs w:val="26"/>
        </w:rPr>
      </w:pPr>
      <w:proofErr w:type="spellStart"/>
      <w:r>
        <w:rPr>
          <w:rFonts w:ascii="Times New Roman" w:hAnsi="Times New Roman" w:cs="Times New Roman"/>
          <w:sz w:val="26"/>
          <w:szCs w:val="26"/>
        </w:rPr>
        <w:t>Ζερδελής</w:t>
      </w:r>
      <w:proofErr w:type="spellEnd"/>
      <w:r>
        <w:rPr>
          <w:rFonts w:ascii="Times New Roman" w:hAnsi="Times New Roman" w:cs="Times New Roman"/>
          <w:sz w:val="26"/>
          <w:szCs w:val="26"/>
        </w:rPr>
        <w:t xml:space="preserve"> Χριστόφορος του Ευσταθίου</w:t>
      </w:r>
    </w:p>
    <w:p>
      <w:pPr>
        <w:spacing w:line="264" w:lineRule="auto"/>
        <w:jc w:val="center"/>
        <w:rPr>
          <w:rFonts w:ascii="Times New Roman" w:hAnsi="Times New Roman" w:cs="Times New Roman"/>
          <w:sz w:val="26"/>
          <w:szCs w:val="26"/>
        </w:rPr>
      </w:pPr>
      <w:proofErr w:type="spellStart"/>
      <w:r>
        <w:rPr>
          <w:rFonts w:ascii="Times New Roman" w:hAnsi="Times New Roman" w:cs="Times New Roman"/>
          <w:sz w:val="26"/>
          <w:szCs w:val="26"/>
        </w:rPr>
        <w:t>Καραπέτης</w:t>
      </w:r>
      <w:proofErr w:type="spellEnd"/>
      <w:r>
        <w:rPr>
          <w:rFonts w:ascii="Times New Roman" w:hAnsi="Times New Roman" w:cs="Times New Roman"/>
          <w:sz w:val="26"/>
          <w:szCs w:val="26"/>
        </w:rPr>
        <w:t xml:space="preserve"> Ζαχαρίας του Γεωργίου</w:t>
      </w:r>
    </w:p>
    <w:p>
      <w:pPr>
        <w:spacing w:line="264" w:lineRule="auto"/>
        <w:jc w:val="center"/>
        <w:rPr>
          <w:rFonts w:ascii="Times New Roman" w:hAnsi="Times New Roman" w:cs="Times New Roman"/>
          <w:sz w:val="26"/>
          <w:szCs w:val="26"/>
        </w:rPr>
      </w:pPr>
      <w:proofErr w:type="spellStart"/>
      <w:r>
        <w:rPr>
          <w:rFonts w:ascii="Times New Roman" w:hAnsi="Times New Roman" w:cs="Times New Roman"/>
          <w:sz w:val="26"/>
          <w:szCs w:val="26"/>
        </w:rPr>
        <w:t>Παράλαιμος</w:t>
      </w:r>
      <w:proofErr w:type="spellEnd"/>
      <w:r>
        <w:rPr>
          <w:rFonts w:ascii="Times New Roman" w:hAnsi="Times New Roman" w:cs="Times New Roman"/>
          <w:sz w:val="26"/>
          <w:szCs w:val="26"/>
        </w:rPr>
        <w:t xml:space="preserve"> Ελευθέριος του Νικολάου</w:t>
      </w:r>
    </w:p>
    <w:p>
      <w:pPr>
        <w:spacing w:line="264" w:lineRule="auto"/>
        <w:jc w:val="center"/>
        <w:rPr>
          <w:rFonts w:ascii="Times New Roman" w:hAnsi="Times New Roman" w:cs="Times New Roman"/>
          <w:sz w:val="26"/>
          <w:szCs w:val="26"/>
        </w:rPr>
      </w:pPr>
      <w:r>
        <w:rPr>
          <w:rFonts w:ascii="Times New Roman" w:hAnsi="Times New Roman" w:cs="Times New Roman"/>
          <w:sz w:val="26"/>
          <w:szCs w:val="26"/>
        </w:rPr>
        <w:t>Προκοπίου Στυλιανός του Ιγνατίου</w:t>
      </w:r>
    </w:p>
    <w:p>
      <w:pPr>
        <w:spacing w:line="264" w:lineRule="auto"/>
        <w:jc w:val="center"/>
        <w:rPr>
          <w:rFonts w:ascii="Times New Roman" w:hAnsi="Times New Roman" w:cs="Times New Roman"/>
          <w:sz w:val="26"/>
          <w:szCs w:val="26"/>
        </w:rPr>
      </w:pPr>
      <w:r>
        <w:rPr>
          <w:rFonts w:ascii="Times New Roman" w:hAnsi="Times New Roman" w:cs="Times New Roman"/>
          <w:sz w:val="26"/>
          <w:szCs w:val="26"/>
        </w:rPr>
        <w:t>Χατζηπαντελής Μενέλαος του Γεωργίου</w:t>
      </w:r>
    </w:p>
    <w:p>
      <w:pPr>
        <w:spacing w:after="360" w:line="264" w:lineRule="auto"/>
        <w:jc w:val="center"/>
        <w:rPr>
          <w:rFonts w:ascii="Times New Roman" w:hAnsi="Times New Roman" w:cs="Times New Roman"/>
          <w:sz w:val="26"/>
          <w:szCs w:val="26"/>
        </w:rPr>
      </w:pPr>
      <w:proofErr w:type="spellStart"/>
      <w:r>
        <w:rPr>
          <w:rFonts w:ascii="Times New Roman" w:hAnsi="Times New Roman" w:cs="Times New Roman"/>
          <w:sz w:val="26"/>
          <w:szCs w:val="26"/>
        </w:rPr>
        <w:t>Χρούσης</w:t>
      </w:r>
      <w:proofErr w:type="spellEnd"/>
      <w:r>
        <w:rPr>
          <w:rFonts w:ascii="Times New Roman" w:hAnsi="Times New Roman" w:cs="Times New Roman"/>
          <w:sz w:val="26"/>
          <w:szCs w:val="26"/>
        </w:rPr>
        <w:t xml:space="preserve"> Χρήστος του Αλέξανδρου</w:t>
      </w:r>
    </w:p>
    <w:p>
      <w:pPr>
        <w:spacing w:after="200" w:line="264" w:lineRule="auto"/>
        <w:jc w:val="center"/>
        <w:rPr>
          <w:rFonts w:ascii="Times New Roman" w:hAnsi="Times New Roman" w:cs="Times New Roman"/>
        </w:rPr>
      </w:pPr>
      <w:r>
        <w:rPr>
          <w:rFonts w:ascii="Times New Roman" w:hAnsi="Times New Roman" w:cs="Times New Roman"/>
          <w:b/>
          <w:sz w:val="28"/>
          <w:u w:val="single"/>
        </w:rPr>
        <w:t>ΥΠΟΨΗΦΙΟΙ ΓΙΑ ΑΝΤΙΠΡΟΣΩΠΟΙ ΤΗΣ ΟΜΟΣΠΟΝΔΙΑΣ</w:t>
      </w:r>
    </w:p>
    <w:p>
      <w:pPr>
        <w:spacing w:line="264" w:lineRule="auto"/>
        <w:jc w:val="center"/>
        <w:rPr>
          <w:rFonts w:ascii="Times New Roman" w:hAnsi="Times New Roman" w:cs="Times New Roman"/>
          <w:sz w:val="26"/>
          <w:szCs w:val="26"/>
        </w:rPr>
      </w:pPr>
      <w:r>
        <w:rPr>
          <w:rFonts w:ascii="Times New Roman" w:hAnsi="Times New Roman" w:cs="Times New Roman"/>
          <w:sz w:val="26"/>
          <w:szCs w:val="26"/>
        </w:rPr>
        <w:t>Βατούγιος Χαράλαμπος του Νικολάου</w:t>
      </w:r>
    </w:p>
    <w:p>
      <w:pPr>
        <w:spacing w:line="264" w:lineRule="auto"/>
        <w:jc w:val="center"/>
        <w:rPr>
          <w:rFonts w:ascii="Times New Roman" w:hAnsi="Times New Roman" w:cs="Times New Roman"/>
          <w:sz w:val="26"/>
          <w:szCs w:val="26"/>
        </w:rPr>
      </w:pPr>
      <w:proofErr w:type="spellStart"/>
      <w:r>
        <w:rPr>
          <w:rFonts w:ascii="Times New Roman" w:hAnsi="Times New Roman" w:cs="Times New Roman"/>
          <w:sz w:val="26"/>
          <w:szCs w:val="26"/>
        </w:rPr>
        <w:t>Ζερδελής</w:t>
      </w:r>
      <w:proofErr w:type="spellEnd"/>
      <w:r>
        <w:rPr>
          <w:rFonts w:ascii="Times New Roman" w:hAnsi="Times New Roman" w:cs="Times New Roman"/>
          <w:sz w:val="26"/>
          <w:szCs w:val="26"/>
        </w:rPr>
        <w:t xml:space="preserve"> Χριστόφορος του Ευσταθίου</w:t>
      </w:r>
    </w:p>
    <w:p>
      <w:pPr>
        <w:spacing w:line="264" w:lineRule="auto"/>
        <w:jc w:val="center"/>
        <w:rPr>
          <w:rFonts w:ascii="Times New Roman" w:hAnsi="Times New Roman" w:cs="Times New Roman"/>
          <w:sz w:val="26"/>
          <w:szCs w:val="26"/>
        </w:rPr>
      </w:pPr>
      <w:proofErr w:type="spellStart"/>
      <w:r>
        <w:rPr>
          <w:rFonts w:ascii="Times New Roman" w:hAnsi="Times New Roman" w:cs="Times New Roman"/>
          <w:sz w:val="26"/>
          <w:szCs w:val="26"/>
        </w:rPr>
        <w:t>Παράλαιμος</w:t>
      </w:r>
      <w:proofErr w:type="spellEnd"/>
      <w:r>
        <w:rPr>
          <w:rFonts w:ascii="Times New Roman" w:hAnsi="Times New Roman" w:cs="Times New Roman"/>
          <w:sz w:val="26"/>
          <w:szCs w:val="26"/>
        </w:rPr>
        <w:t xml:space="preserve"> Ελευθέριος του Νικολάου</w:t>
      </w:r>
    </w:p>
    <w:p>
      <w:pPr>
        <w:spacing w:line="264" w:lineRule="auto"/>
        <w:jc w:val="center"/>
        <w:rPr>
          <w:rFonts w:ascii="Times New Roman" w:hAnsi="Times New Roman" w:cs="Times New Roman"/>
          <w:sz w:val="26"/>
          <w:szCs w:val="26"/>
        </w:rPr>
      </w:pPr>
      <w:r>
        <w:rPr>
          <w:rFonts w:ascii="Times New Roman" w:hAnsi="Times New Roman" w:cs="Times New Roman"/>
          <w:sz w:val="26"/>
          <w:szCs w:val="26"/>
        </w:rPr>
        <w:t>Προκοπίου Στυλιανός του Ιγνατίου</w:t>
      </w:r>
    </w:p>
    <w:p>
      <w:pPr>
        <w:spacing w:after="360" w:line="264" w:lineRule="auto"/>
        <w:jc w:val="center"/>
        <w:rPr>
          <w:rFonts w:ascii="Times New Roman" w:hAnsi="Times New Roman" w:cs="Times New Roman"/>
          <w:sz w:val="26"/>
          <w:szCs w:val="26"/>
        </w:rPr>
      </w:pPr>
      <w:proofErr w:type="spellStart"/>
      <w:r>
        <w:rPr>
          <w:rFonts w:ascii="Times New Roman" w:hAnsi="Times New Roman" w:cs="Times New Roman"/>
          <w:sz w:val="26"/>
          <w:szCs w:val="26"/>
        </w:rPr>
        <w:t>Χρούσης</w:t>
      </w:r>
      <w:proofErr w:type="spellEnd"/>
      <w:r>
        <w:rPr>
          <w:rFonts w:ascii="Times New Roman" w:hAnsi="Times New Roman" w:cs="Times New Roman"/>
          <w:sz w:val="26"/>
          <w:szCs w:val="26"/>
        </w:rPr>
        <w:t xml:space="preserve">  Χρήστος του Αλέξανδρου</w:t>
      </w:r>
    </w:p>
    <w:p>
      <w:pPr>
        <w:spacing w:after="200" w:line="264" w:lineRule="auto"/>
        <w:jc w:val="center"/>
        <w:rPr>
          <w:rFonts w:ascii="Times New Roman" w:hAnsi="Times New Roman" w:cs="Times New Roman"/>
          <w:b/>
          <w:sz w:val="28"/>
          <w:u w:val="single"/>
        </w:rPr>
      </w:pPr>
      <w:r>
        <w:rPr>
          <w:rFonts w:ascii="Times New Roman" w:hAnsi="Times New Roman" w:cs="Times New Roman"/>
          <w:b/>
          <w:sz w:val="28"/>
          <w:u w:val="single"/>
        </w:rPr>
        <w:t>ΥΠΟΨΗΦΙΟΙ  ΓΙΑ ΕΞΕΛΕΓΚΤΙΚΗ ΕΠΙΤΡΟΠΗ</w:t>
      </w:r>
    </w:p>
    <w:p>
      <w:pPr>
        <w:pStyle w:val="af6"/>
        <w:spacing w:line="264" w:lineRule="auto"/>
        <w:ind w:left="0"/>
        <w:contextualSpacing w:val="0"/>
        <w:jc w:val="center"/>
        <w:rPr>
          <w:rFonts w:ascii="Times New Roman" w:hAnsi="Times New Roman" w:cs="Times New Roman"/>
          <w:sz w:val="26"/>
          <w:szCs w:val="26"/>
        </w:rPr>
      </w:pPr>
      <w:r>
        <w:rPr>
          <w:rFonts w:ascii="Times New Roman" w:hAnsi="Times New Roman" w:cs="Times New Roman"/>
          <w:sz w:val="26"/>
          <w:szCs w:val="26"/>
        </w:rPr>
        <w:t>Βαρνάβας Λάμπρος του Παναγιώτη</w:t>
      </w:r>
    </w:p>
    <w:p>
      <w:pPr>
        <w:pStyle w:val="af6"/>
        <w:spacing w:after="360" w:line="264" w:lineRule="auto"/>
        <w:ind w:left="0"/>
        <w:contextualSpacing w:val="0"/>
        <w:jc w:val="center"/>
        <w:rPr>
          <w:rFonts w:ascii="Times New Roman" w:hAnsi="Times New Roman" w:cs="Times New Roman"/>
          <w:sz w:val="26"/>
          <w:szCs w:val="26"/>
        </w:rPr>
      </w:pPr>
      <w:proofErr w:type="spellStart"/>
      <w:r>
        <w:rPr>
          <w:rFonts w:ascii="Times New Roman" w:hAnsi="Times New Roman" w:cs="Times New Roman"/>
          <w:sz w:val="26"/>
          <w:szCs w:val="26"/>
        </w:rPr>
        <w:t>Τσαχάς</w:t>
      </w:r>
      <w:proofErr w:type="spellEnd"/>
      <w:r>
        <w:rPr>
          <w:rFonts w:ascii="Times New Roman" w:hAnsi="Times New Roman" w:cs="Times New Roman"/>
          <w:sz w:val="26"/>
          <w:szCs w:val="26"/>
        </w:rPr>
        <w:t xml:space="preserve"> Γεώργιος του Ελευθερίου</w:t>
      </w:r>
    </w:p>
    <w:p>
      <w:pPr>
        <w:spacing w:after="200" w:line="264" w:lineRule="auto"/>
        <w:jc w:val="center"/>
        <w:rPr>
          <w:rFonts w:ascii="Times New Roman" w:hAnsi="Times New Roman" w:cs="Times New Roman"/>
          <w:b/>
          <w:sz w:val="28"/>
          <w:u w:val="single"/>
        </w:rPr>
      </w:pPr>
      <w:r>
        <w:rPr>
          <w:rFonts w:ascii="Times New Roman" w:hAnsi="Times New Roman" w:cs="Times New Roman"/>
          <w:b/>
          <w:sz w:val="28"/>
          <w:u w:val="single"/>
        </w:rPr>
        <w:lastRenderedPageBreak/>
        <w:t>ΥΠΟΨΗΦΙΟΙ ΓΙΑ Ν.Τ. ΑΔΕΔΥ</w:t>
      </w:r>
    </w:p>
    <w:p>
      <w:pPr>
        <w:spacing w:line="264" w:lineRule="auto"/>
        <w:jc w:val="center"/>
        <w:rPr>
          <w:rFonts w:ascii="Times New Roman" w:hAnsi="Times New Roman" w:cs="Times New Roman"/>
          <w:sz w:val="26"/>
          <w:szCs w:val="26"/>
        </w:rPr>
      </w:pPr>
      <w:r>
        <w:rPr>
          <w:rFonts w:ascii="Times New Roman" w:hAnsi="Times New Roman" w:cs="Times New Roman"/>
          <w:sz w:val="26"/>
          <w:szCs w:val="26"/>
        </w:rPr>
        <w:t>Βαρνάβας Λάμπρος του Παναγιώτη      (ΣΑΜΟΣ)</w:t>
      </w:r>
    </w:p>
    <w:p>
      <w:pPr>
        <w:spacing w:line="264" w:lineRule="auto"/>
        <w:jc w:val="center"/>
        <w:rPr>
          <w:rFonts w:ascii="Times New Roman" w:hAnsi="Times New Roman" w:cs="Times New Roman"/>
          <w:sz w:val="26"/>
          <w:szCs w:val="26"/>
        </w:rPr>
      </w:pPr>
      <w:r>
        <w:rPr>
          <w:rFonts w:ascii="Times New Roman" w:hAnsi="Times New Roman" w:cs="Times New Roman"/>
          <w:sz w:val="26"/>
          <w:szCs w:val="26"/>
        </w:rPr>
        <w:t>Βατούγιος Χαράλαμπος του Νικολάου (ΣΑΜΟΣ)</w:t>
      </w:r>
    </w:p>
    <w:p>
      <w:pPr>
        <w:spacing w:line="264" w:lineRule="auto"/>
        <w:jc w:val="center"/>
        <w:rPr>
          <w:rFonts w:ascii="Times New Roman" w:hAnsi="Times New Roman" w:cs="Times New Roman"/>
          <w:sz w:val="26"/>
          <w:szCs w:val="26"/>
        </w:rPr>
      </w:pPr>
      <w:proofErr w:type="spellStart"/>
      <w:r>
        <w:rPr>
          <w:rFonts w:ascii="Times New Roman" w:hAnsi="Times New Roman" w:cs="Times New Roman"/>
          <w:sz w:val="26"/>
          <w:szCs w:val="26"/>
        </w:rPr>
        <w:t>Ζερδελής</w:t>
      </w:r>
      <w:proofErr w:type="spellEnd"/>
      <w:r>
        <w:rPr>
          <w:rFonts w:ascii="Times New Roman" w:hAnsi="Times New Roman" w:cs="Times New Roman"/>
          <w:sz w:val="26"/>
          <w:szCs w:val="26"/>
        </w:rPr>
        <w:t xml:space="preserve"> Χριστόφορος του Ευσταθίου (ΛΕΣΒΟΣ)</w:t>
      </w:r>
    </w:p>
    <w:p>
      <w:pPr>
        <w:spacing w:line="264" w:lineRule="auto"/>
        <w:jc w:val="center"/>
        <w:rPr>
          <w:rFonts w:ascii="Times New Roman" w:hAnsi="Times New Roman" w:cs="Times New Roman"/>
          <w:sz w:val="26"/>
          <w:szCs w:val="26"/>
        </w:rPr>
      </w:pPr>
      <w:proofErr w:type="spellStart"/>
      <w:r>
        <w:rPr>
          <w:rFonts w:ascii="Times New Roman" w:hAnsi="Times New Roman" w:cs="Times New Roman"/>
          <w:sz w:val="26"/>
          <w:szCs w:val="26"/>
        </w:rPr>
        <w:t>Καραπέτης</w:t>
      </w:r>
      <w:proofErr w:type="spellEnd"/>
      <w:r>
        <w:rPr>
          <w:rFonts w:ascii="Times New Roman" w:hAnsi="Times New Roman" w:cs="Times New Roman"/>
          <w:sz w:val="26"/>
          <w:szCs w:val="26"/>
        </w:rPr>
        <w:t xml:space="preserve"> Ζαχαρίας του Γεωργίου  (ΣΑΜΟΣ)</w:t>
      </w:r>
    </w:p>
    <w:p>
      <w:pPr>
        <w:spacing w:line="264" w:lineRule="auto"/>
        <w:jc w:val="center"/>
        <w:rPr>
          <w:rFonts w:ascii="Times New Roman" w:hAnsi="Times New Roman" w:cs="Times New Roman"/>
          <w:sz w:val="26"/>
          <w:szCs w:val="26"/>
        </w:rPr>
      </w:pPr>
      <w:proofErr w:type="spellStart"/>
      <w:r>
        <w:rPr>
          <w:rFonts w:ascii="Times New Roman" w:hAnsi="Times New Roman" w:cs="Times New Roman"/>
          <w:sz w:val="26"/>
          <w:szCs w:val="26"/>
        </w:rPr>
        <w:t>Παράλαιμος</w:t>
      </w:r>
      <w:proofErr w:type="spellEnd"/>
      <w:r>
        <w:rPr>
          <w:rFonts w:ascii="Times New Roman" w:hAnsi="Times New Roman" w:cs="Times New Roman"/>
          <w:sz w:val="26"/>
          <w:szCs w:val="26"/>
        </w:rPr>
        <w:t xml:space="preserve"> Ελευθέριος του Νικολάου (ΣΑΜΟΣ)</w:t>
      </w:r>
    </w:p>
    <w:p>
      <w:pPr>
        <w:spacing w:line="264" w:lineRule="auto"/>
        <w:jc w:val="center"/>
        <w:rPr>
          <w:rFonts w:ascii="Times New Roman" w:hAnsi="Times New Roman" w:cs="Times New Roman"/>
          <w:sz w:val="26"/>
          <w:szCs w:val="26"/>
        </w:rPr>
      </w:pPr>
      <w:r>
        <w:rPr>
          <w:rFonts w:ascii="Times New Roman" w:hAnsi="Times New Roman" w:cs="Times New Roman"/>
          <w:sz w:val="26"/>
          <w:szCs w:val="26"/>
        </w:rPr>
        <w:t>Προκοπίου Στυλιανός του Ιγνατίου (ΛΕΣΒΟΣ)</w:t>
      </w:r>
    </w:p>
    <w:p>
      <w:pPr>
        <w:spacing w:line="264" w:lineRule="auto"/>
        <w:jc w:val="center"/>
        <w:rPr>
          <w:rFonts w:ascii="Times New Roman" w:hAnsi="Times New Roman" w:cs="Times New Roman"/>
          <w:sz w:val="26"/>
          <w:szCs w:val="26"/>
        </w:rPr>
      </w:pPr>
      <w:proofErr w:type="spellStart"/>
      <w:r>
        <w:rPr>
          <w:rFonts w:ascii="Times New Roman" w:hAnsi="Times New Roman" w:cs="Times New Roman"/>
          <w:sz w:val="26"/>
          <w:szCs w:val="26"/>
        </w:rPr>
        <w:t>Τσαχάς</w:t>
      </w:r>
      <w:proofErr w:type="spellEnd"/>
      <w:r>
        <w:rPr>
          <w:rFonts w:ascii="Times New Roman" w:hAnsi="Times New Roman" w:cs="Times New Roman"/>
          <w:sz w:val="26"/>
          <w:szCs w:val="26"/>
        </w:rPr>
        <w:t xml:space="preserve"> Γεώργιος του Ελευθερίου (ΣΑΜΟΣ)</w:t>
      </w:r>
    </w:p>
    <w:p>
      <w:pPr>
        <w:spacing w:line="264" w:lineRule="auto"/>
        <w:jc w:val="center"/>
        <w:rPr>
          <w:rFonts w:ascii="Times New Roman" w:hAnsi="Times New Roman" w:cs="Times New Roman"/>
          <w:sz w:val="26"/>
          <w:szCs w:val="26"/>
        </w:rPr>
      </w:pPr>
      <w:r>
        <w:rPr>
          <w:rFonts w:ascii="Times New Roman" w:hAnsi="Times New Roman" w:cs="Times New Roman"/>
          <w:sz w:val="26"/>
          <w:szCs w:val="26"/>
        </w:rPr>
        <w:t>Χατζηπαντελής Μενέλαος του Γεωργίου (ΛΕΣΒΟΣ)</w:t>
      </w:r>
    </w:p>
    <w:p>
      <w:pPr>
        <w:spacing w:after="600" w:line="264" w:lineRule="auto"/>
        <w:jc w:val="center"/>
        <w:rPr>
          <w:rFonts w:ascii="Times New Roman" w:hAnsi="Times New Roman" w:cs="Times New Roman"/>
          <w:sz w:val="26"/>
          <w:szCs w:val="26"/>
        </w:rPr>
      </w:pPr>
      <w:proofErr w:type="spellStart"/>
      <w:r>
        <w:rPr>
          <w:rFonts w:ascii="Times New Roman" w:hAnsi="Times New Roman" w:cs="Times New Roman"/>
          <w:sz w:val="26"/>
          <w:szCs w:val="26"/>
        </w:rPr>
        <w:t>Χρούσης</w:t>
      </w:r>
      <w:proofErr w:type="spellEnd"/>
      <w:r>
        <w:rPr>
          <w:rFonts w:ascii="Times New Roman" w:hAnsi="Times New Roman" w:cs="Times New Roman"/>
          <w:sz w:val="26"/>
          <w:szCs w:val="26"/>
        </w:rPr>
        <w:t xml:space="preserve"> Χρήστος του Αλέξανδρου (ΣΑΜΟΣ)</w:t>
      </w:r>
    </w:p>
    <w:p>
      <w:pPr>
        <w:spacing w:after="120" w:line="264" w:lineRule="auto"/>
        <w:ind w:firstLine="340"/>
        <w:jc w:val="center"/>
      </w:pPr>
      <w:r>
        <w:rPr>
          <w:rFonts w:ascii="Times New Roman" w:eastAsia="Calibri" w:hAnsi="Times New Roman" w:cs="Times New Roman"/>
          <w:b/>
          <w:color w:val="000000"/>
          <w:sz w:val="32"/>
          <w:szCs w:val="32"/>
        </w:rPr>
        <w:t>ΕΝΩΤΙΚΗ ΑΓΩΝΙΣΤΙΚΗ ΚΙΝΗΣΗ ΠΥΡΟΣΒΕΣΤΩΝ</w:t>
      </w:r>
    </w:p>
    <w:p>
      <w:pPr>
        <w:spacing w:after="120" w:line="264" w:lineRule="auto"/>
        <w:ind w:firstLine="340"/>
        <w:jc w:val="center"/>
      </w:pPr>
    </w:p>
    <w:sectPr>
      <w:pgSz w:w="12240" w:h="15840"/>
      <w:pgMar w:top="1276" w:right="1080"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9"/>
    <w:multiLevelType w:val="multilevel"/>
    <w:tmpl w:val="0000001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righ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right"/>
      <w:pPr>
        <w:ind w:left="3240" w:hanging="360"/>
      </w:pPr>
    </w:lvl>
  </w:abstractNum>
  <w:abstractNum w:abstractNumId="1">
    <w:nsid w:val="13654773"/>
    <w:multiLevelType w:val="multilevel"/>
    <w:tmpl w:val="A96AC8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992643"/>
    <w:multiLevelType w:val="multilevel"/>
    <w:tmpl w:val="11CC26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B24128"/>
    <w:multiLevelType w:val="multilevel"/>
    <w:tmpl w:val="DFA69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EA676B"/>
    <w:multiLevelType w:val="multilevel"/>
    <w:tmpl w:val="70002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87754E"/>
    <w:multiLevelType w:val="multilevel"/>
    <w:tmpl w:val="0FD26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7C7320"/>
    <w:multiLevelType w:val="hybridMultilevel"/>
    <w:tmpl w:val="DAD25F36"/>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7">
    <w:nsid w:val="54A80228"/>
    <w:multiLevelType w:val="hybridMultilevel"/>
    <w:tmpl w:val="0726BB90"/>
    <w:lvl w:ilvl="0" w:tplc="25544B56">
      <w:start w:val="1"/>
      <w:numFmt w:val="decimal"/>
      <w:lvlText w:val="%1)"/>
      <w:lvlJc w:val="left"/>
      <w:pPr>
        <w:ind w:left="2220" w:hanging="360"/>
      </w:pPr>
      <w:rPr>
        <w:rFonts w:hint="default"/>
        <w:sz w:val="24"/>
        <w:szCs w:val="24"/>
      </w:rPr>
    </w:lvl>
    <w:lvl w:ilvl="1" w:tplc="04080019" w:tentative="1">
      <w:start w:val="1"/>
      <w:numFmt w:val="lowerLetter"/>
      <w:lvlText w:val="%2."/>
      <w:lvlJc w:val="left"/>
      <w:pPr>
        <w:ind w:left="2940" w:hanging="360"/>
      </w:pPr>
    </w:lvl>
    <w:lvl w:ilvl="2" w:tplc="0408001B" w:tentative="1">
      <w:start w:val="1"/>
      <w:numFmt w:val="lowerRoman"/>
      <w:lvlText w:val="%3."/>
      <w:lvlJc w:val="right"/>
      <w:pPr>
        <w:ind w:left="3660" w:hanging="180"/>
      </w:pPr>
    </w:lvl>
    <w:lvl w:ilvl="3" w:tplc="0408000F" w:tentative="1">
      <w:start w:val="1"/>
      <w:numFmt w:val="decimal"/>
      <w:lvlText w:val="%4."/>
      <w:lvlJc w:val="left"/>
      <w:pPr>
        <w:ind w:left="4380" w:hanging="360"/>
      </w:pPr>
    </w:lvl>
    <w:lvl w:ilvl="4" w:tplc="04080019" w:tentative="1">
      <w:start w:val="1"/>
      <w:numFmt w:val="lowerLetter"/>
      <w:lvlText w:val="%5."/>
      <w:lvlJc w:val="left"/>
      <w:pPr>
        <w:ind w:left="5100" w:hanging="360"/>
      </w:pPr>
    </w:lvl>
    <w:lvl w:ilvl="5" w:tplc="0408001B" w:tentative="1">
      <w:start w:val="1"/>
      <w:numFmt w:val="lowerRoman"/>
      <w:lvlText w:val="%6."/>
      <w:lvlJc w:val="right"/>
      <w:pPr>
        <w:ind w:left="5820" w:hanging="180"/>
      </w:pPr>
    </w:lvl>
    <w:lvl w:ilvl="6" w:tplc="0408000F" w:tentative="1">
      <w:start w:val="1"/>
      <w:numFmt w:val="decimal"/>
      <w:lvlText w:val="%7."/>
      <w:lvlJc w:val="left"/>
      <w:pPr>
        <w:ind w:left="6540" w:hanging="360"/>
      </w:pPr>
    </w:lvl>
    <w:lvl w:ilvl="7" w:tplc="04080019" w:tentative="1">
      <w:start w:val="1"/>
      <w:numFmt w:val="lowerLetter"/>
      <w:lvlText w:val="%8."/>
      <w:lvlJc w:val="left"/>
      <w:pPr>
        <w:ind w:left="7260" w:hanging="360"/>
      </w:pPr>
    </w:lvl>
    <w:lvl w:ilvl="8" w:tplc="0408001B" w:tentative="1">
      <w:start w:val="1"/>
      <w:numFmt w:val="lowerRoman"/>
      <w:lvlText w:val="%9."/>
      <w:lvlJc w:val="right"/>
      <w:pPr>
        <w:ind w:left="7980" w:hanging="180"/>
      </w:pPr>
    </w:lvl>
  </w:abstractNum>
  <w:abstractNum w:abstractNumId="8">
    <w:nsid w:val="56430D55"/>
    <w:multiLevelType w:val="multilevel"/>
    <w:tmpl w:val="3DA0A4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EA1FF9"/>
    <w:multiLevelType w:val="hybridMultilevel"/>
    <w:tmpl w:val="96D600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40611CA"/>
    <w:multiLevelType w:val="hybridMultilevel"/>
    <w:tmpl w:val="2C9EF162"/>
    <w:lvl w:ilvl="0" w:tplc="BF5A5F76">
      <w:start w:val="1"/>
      <w:numFmt w:val="bullet"/>
      <w:lvlText w:val=""/>
      <w:lvlJc w:val="left"/>
      <w:pPr>
        <w:ind w:left="890" w:hanging="360"/>
      </w:pPr>
      <w:rPr>
        <w:rFonts w:ascii="Symbol" w:hAnsi="Symbol" w:hint="default"/>
      </w:rPr>
    </w:lvl>
    <w:lvl w:ilvl="1" w:tplc="C53E8CBA" w:tentative="1">
      <w:start w:val="1"/>
      <w:numFmt w:val="bullet"/>
      <w:lvlText w:val="o"/>
      <w:lvlJc w:val="left"/>
      <w:pPr>
        <w:ind w:left="1610" w:hanging="360"/>
      </w:pPr>
      <w:rPr>
        <w:rFonts w:ascii="Courier New" w:hAnsi="Courier New" w:hint="default"/>
      </w:rPr>
    </w:lvl>
    <w:lvl w:ilvl="2" w:tplc="563492D8" w:tentative="1">
      <w:start w:val="1"/>
      <w:numFmt w:val="bullet"/>
      <w:lvlText w:val=""/>
      <w:lvlJc w:val="left"/>
      <w:pPr>
        <w:ind w:left="2330" w:hanging="360"/>
      </w:pPr>
      <w:rPr>
        <w:rFonts w:ascii="Wingdings" w:hAnsi="Wingdings" w:hint="default"/>
      </w:rPr>
    </w:lvl>
    <w:lvl w:ilvl="3" w:tplc="112AF57C" w:tentative="1">
      <w:start w:val="1"/>
      <w:numFmt w:val="bullet"/>
      <w:lvlText w:val=""/>
      <w:lvlJc w:val="left"/>
      <w:pPr>
        <w:ind w:left="3050" w:hanging="360"/>
      </w:pPr>
      <w:rPr>
        <w:rFonts w:ascii="Symbol" w:hAnsi="Symbol" w:hint="default"/>
      </w:rPr>
    </w:lvl>
    <w:lvl w:ilvl="4" w:tplc="5184B032" w:tentative="1">
      <w:start w:val="1"/>
      <w:numFmt w:val="bullet"/>
      <w:lvlText w:val="o"/>
      <w:lvlJc w:val="left"/>
      <w:pPr>
        <w:ind w:left="3770" w:hanging="360"/>
      </w:pPr>
      <w:rPr>
        <w:rFonts w:ascii="Courier New" w:hAnsi="Courier New" w:hint="default"/>
      </w:rPr>
    </w:lvl>
    <w:lvl w:ilvl="5" w:tplc="EE665F88" w:tentative="1">
      <w:start w:val="1"/>
      <w:numFmt w:val="bullet"/>
      <w:lvlText w:val=""/>
      <w:lvlJc w:val="left"/>
      <w:pPr>
        <w:ind w:left="4490" w:hanging="360"/>
      </w:pPr>
      <w:rPr>
        <w:rFonts w:ascii="Wingdings" w:hAnsi="Wingdings" w:hint="default"/>
      </w:rPr>
    </w:lvl>
    <w:lvl w:ilvl="6" w:tplc="374CE646" w:tentative="1">
      <w:start w:val="1"/>
      <w:numFmt w:val="bullet"/>
      <w:lvlText w:val=""/>
      <w:lvlJc w:val="left"/>
      <w:pPr>
        <w:ind w:left="5210" w:hanging="360"/>
      </w:pPr>
      <w:rPr>
        <w:rFonts w:ascii="Symbol" w:hAnsi="Symbol" w:hint="default"/>
      </w:rPr>
    </w:lvl>
    <w:lvl w:ilvl="7" w:tplc="A04ADD60" w:tentative="1">
      <w:start w:val="1"/>
      <w:numFmt w:val="bullet"/>
      <w:lvlText w:val="o"/>
      <w:lvlJc w:val="left"/>
      <w:pPr>
        <w:ind w:left="5930" w:hanging="360"/>
      </w:pPr>
      <w:rPr>
        <w:rFonts w:ascii="Courier New" w:hAnsi="Courier New" w:hint="default"/>
      </w:rPr>
    </w:lvl>
    <w:lvl w:ilvl="8" w:tplc="2DBE40E2" w:tentative="1">
      <w:start w:val="1"/>
      <w:numFmt w:val="bullet"/>
      <w:lvlText w:val=""/>
      <w:lvlJc w:val="left"/>
      <w:pPr>
        <w:ind w:left="6650" w:hanging="360"/>
      </w:pPr>
      <w:rPr>
        <w:rFonts w:ascii="Wingdings" w:hAnsi="Wingdings" w:hint="default"/>
      </w:rPr>
    </w:lvl>
  </w:abstractNum>
  <w:abstractNum w:abstractNumId="11">
    <w:nsid w:val="6B765050"/>
    <w:multiLevelType w:val="multilevel"/>
    <w:tmpl w:val="8A24F8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1"/>
  </w:num>
  <w:num w:numId="4">
    <w:abstractNumId w:val="4"/>
  </w:num>
  <w:num w:numId="5">
    <w:abstractNumId w:val="8"/>
  </w:num>
  <w:num w:numId="6">
    <w:abstractNumId w:val="2"/>
  </w:num>
  <w:num w:numId="7">
    <w:abstractNumId w:val="3"/>
  </w:num>
  <w:num w:numId="8">
    <w:abstractNumId w:val="11"/>
  </w:num>
  <w:num w:numId="9">
    <w:abstractNumId w:val="6"/>
  </w:num>
  <w:num w:numId="10">
    <w:abstractNumId w:val="9"/>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16437-1B95-45EA-B1A3-EA939BDB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style>
  <w:style w:type="paragraph" w:styleId="1">
    <w:name w:val="heading 1"/>
    <w:link w:val="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link w:val="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link w:val="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link w:val="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link w:val="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link w:val="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link w:val="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Char">
    <w:name w:val="Επικεφαλίδα 1 Char"/>
    <w:link w:val="1"/>
    <w:uiPriority w:val="9"/>
    <w:rPr>
      <w:rFonts w:asciiTheme="majorHAnsi" w:eastAsiaTheme="majorEastAsia" w:hAnsiTheme="majorHAnsi" w:cstheme="majorBidi"/>
      <w:b/>
      <w:bCs/>
      <w:color w:val="2F5496" w:themeColor="accent1" w:themeShade="BF"/>
      <w:sz w:val="28"/>
      <w:szCs w:val="28"/>
    </w:rPr>
  </w:style>
  <w:style w:type="character" w:customStyle="1" w:styleId="2Char">
    <w:name w:val="Επικεφαλίδα 2 Char"/>
    <w:link w:val="2"/>
    <w:uiPriority w:val="9"/>
    <w:rPr>
      <w:rFonts w:asciiTheme="majorHAnsi" w:eastAsiaTheme="majorEastAsia" w:hAnsiTheme="majorHAnsi" w:cstheme="majorBidi"/>
      <w:b/>
      <w:bCs/>
      <w:color w:val="4472C4" w:themeColor="accent1"/>
      <w:sz w:val="26"/>
      <w:szCs w:val="26"/>
    </w:rPr>
  </w:style>
  <w:style w:type="character" w:customStyle="1" w:styleId="3Char">
    <w:name w:val="Επικεφαλίδα 3 Char"/>
    <w:link w:val="3"/>
    <w:uiPriority w:val="9"/>
    <w:rPr>
      <w:rFonts w:asciiTheme="majorHAnsi" w:eastAsiaTheme="majorEastAsia" w:hAnsiTheme="majorHAnsi" w:cstheme="majorBidi"/>
      <w:b/>
      <w:bCs/>
      <w:color w:val="4472C4" w:themeColor="accent1"/>
    </w:rPr>
  </w:style>
  <w:style w:type="character" w:customStyle="1" w:styleId="4Char">
    <w:name w:val="Επικεφαλίδα 4 Char"/>
    <w:link w:val="4"/>
    <w:uiPriority w:val="9"/>
    <w:rPr>
      <w:rFonts w:asciiTheme="majorHAnsi" w:eastAsiaTheme="majorEastAsia" w:hAnsiTheme="majorHAnsi" w:cstheme="majorBidi"/>
      <w:b/>
      <w:bCs/>
      <w:i/>
      <w:iCs/>
      <w:color w:val="4472C4" w:themeColor="accent1"/>
    </w:rPr>
  </w:style>
  <w:style w:type="character" w:customStyle="1" w:styleId="5Char">
    <w:name w:val="Επικεφαλίδα 5 Char"/>
    <w:link w:val="5"/>
    <w:uiPriority w:val="9"/>
    <w:rPr>
      <w:rFonts w:asciiTheme="majorHAnsi" w:eastAsiaTheme="majorEastAsia" w:hAnsiTheme="majorHAnsi" w:cstheme="majorBidi"/>
      <w:color w:val="1F3763" w:themeColor="accent1" w:themeShade="7F"/>
    </w:rPr>
  </w:style>
  <w:style w:type="character" w:customStyle="1" w:styleId="6Char">
    <w:name w:val="Επικεφαλίδα 6 Char"/>
    <w:link w:val="6"/>
    <w:uiPriority w:val="9"/>
    <w:rPr>
      <w:rFonts w:asciiTheme="majorHAnsi" w:eastAsiaTheme="majorEastAsia" w:hAnsiTheme="majorHAnsi" w:cstheme="majorBidi"/>
      <w:i/>
      <w:iCs/>
      <w:color w:val="1F3763" w:themeColor="accent1" w:themeShade="7F"/>
    </w:rPr>
  </w:style>
  <w:style w:type="character" w:customStyle="1" w:styleId="7Char">
    <w:name w:val="Επικεφαλίδα 7 Char"/>
    <w:link w:val="7"/>
    <w:uiPriority w:val="9"/>
    <w:rPr>
      <w:rFonts w:asciiTheme="majorHAnsi" w:eastAsiaTheme="majorEastAsia" w:hAnsiTheme="majorHAnsi" w:cstheme="majorBidi"/>
      <w:i/>
      <w:iCs/>
      <w:color w:val="404040" w:themeColor="text1" w:themeTint="BF"/>
    </w:rPr>
  </w:style>
  <w:style w:type="character" w:customStyle="1" w:styleId="8Char">
    <w:name w:val="Επικεφαλίδα 8 Char"/>
    <w:link w:val="8"/>
    <w:uiPriority w:val="9"/>
    <w:rPr>
      <w:rFonts w:asciiTheme="majorHAnsi" w:eastAsiaTheme="majorEastAsia" w:hAnsiTheme="majorHAnsi" w:cstheme="majorBidi"/>
      <w:color w:val="404040" w:themeColor="text1" w:themeTint="BF"/>
      <w:sz w:val="20"/>
      <w:szCs w:val="20"/>
    </w:rPr>
  </w:style>
  <w:style w:type="character" w:customStyle="1" w:styleId="9Char">
    <w:name w:val="Επικεφαλίδα 9 Char"/>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Char">
    <w:name w:val="Τίτλος Char"/>
    <w:link w:val="a4"/>
    <w:uiPriority w:val="10"/>
    <w:rPr>
      <w:rFonts w:asciiTheme="majorHAnsi" w:eastAsiaTheme="majorEastAsia" w:hAnsiTheme="majorHAnsi" w:cstheme="majorBidi"/>
      <w:color w:val="323E4F" w:themeColor="text2" w:themeShade="BF"/>
      <w:spacing w:val="5"/>
      <w:sz w:val="52"/>
      <w:szCs w:val="52"/>
    </w:rPr>
  </w:style>
  <w:style w:type="paragraph" w:styleId="a5">
    <w:name w:val="Subtitle"/>
    <w:link w:val="Char0"/>
    <w:uiPriority w:val="11"/>
    <w:qFormat/>
    <w:rPr>
      <w:rFonts w:asciiTheme="majorHAnsi" w:eastAsiaTheme="majorEastAsia" w:hAnsiTheme="majorHAnsi" w:cstheme="majorBidi"/>
      <w:i/>
      <w:iCs/>
      <w:color w:val="4472C4" w:themeColor="accent1"/>
      <w:spacing w:val="15"/>
      <w:sz w:val="24"/>
      <w:szCs w:val="24"/>
    </w:rPr>
  </w:style>
  <w:style w:type="character" w:customStyle="1" w:styleId="Char0">
    <w:name w:val="Υπότιτλος Char"/>
    <w:link w:val="a5"/>
    <w:uiPriority w:val="11"/>
    <w:rPr>
      <w:rFonts w:asciiTheme="majorHAnsi" w:eastAsiaTheme="majorEastAsia" w:hAnsiTheme="majorHAnsi" w:cstheme="majorBidi"/>
      <w:i/>
      <w:iCs/>
      <w:color w:val="4472C4" w:themeColor="accent1"/>
      <w:spacing w:val="15"/>
      <w:sz w:val="24"/>
      <w:szCs w:val="24"/>
    </w:rPr>
  </w:style>
  <w:style w:type="character" w:styleId="a6">
    <w:name w:val="Subtle Emphasis"/>
    <w:uiPriority w:val="19"/>
    <w:qFormat/>
    <w:rPr>
      <w:i/>
      <w:iCs/>
      <w:color w:val="808080" w:themeColor="text1" w:themeTint="7F"/>
    </w:rPr>
  </w:style>
  <w:style w:type="character" w:styleId="a7">
    <w:name w:val="Emphasis"/>
    <w:uiPriority w:val="20"/>
    <w:qFormat/>
    <w:rPr>
      <w:i/>
      <w:iCs/>
    </w:rPr>
  </w:style>
  <w:style w:type="character" w:styleId="a8">
    <w:name w:val="Intense Emphasis"/>
    <w:uiPriority w:val="21"/>
    <w:qFormat/>
    <w:rPr>
      <w:b/>
      <w:bCs/>
      <w:i/>
      <w:iCs/>
      <w:color w:val="4472C4" w:themeColor="accent1"/>
    </w:rPr>
  </w:style>
  <w:style w:type="character" w:styleId="a9">
    <w:name w:val="Strong"/>
    <w:uiPriority w:val="22"/>
    <w:qFormat/>
    <w:rPr>
      <w:b/>
      <w:bCs/>
    </w:rPr>
  </w:style>
  <w:style w:type="paragraph" w:styleId="aa">
    <w:name w:val="Quote"/>
    <w:link w:val="Char1"/>
    <w:uiPriority w:val="29"/>
    <w:qFormat/>
    <w:rPr>
      <w:i/>
      <w:iCs/>
      <w:color w:val="000000" w:themeColor="text1"/>
    </w:rPr>
  </w:style>
  <w:style w:type="character" w:customStyle="1" w:styleId="Char1">
    <w:name w:val="Απόσπασμα Char"/>
    <w:link w:val="aa"/>
    <w:uiPriority w:val="29"/>
    <w:rPr>
      <w:i/>
      <w:iCs/>
      <w:color w:val="000000" w:themeColor="text1"/>
    </w:rPr>
  </w:style>
  <w:style w:type="paragraph" w:styleId="ab">
    <w:name w:val="Intense Quote"/>
    <w:link w:val="Char2"/>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Char2">
    <w:name w:val="Έντονο απόσπασμα Char"/>
    <w:link w:val="ab"/>
    <w:uiPriority w:val="30"/>
    <w:rPr>
      <w:b/>
      <w:bCs/>
      <w:i/>
      <w:iCs/>
      <w:color w:val="4472C4" w:themeColor="accent1"/>
    </w:rPr>
  </w:style>
  <w:style w:type="character" w:styleId="ac">
    <w:name w:val="Subtle Reference"/>
    <w:uiPriority w:val="31"/>
    <w:qFormat/>
    <w:rPr>
      <w:smallCaps/>
      <w:color w:val="ED7D31" w:themeColor="accent2"/>
      <w:u w:val="single"/>
    </w:rPr>
  </w:style>
  <w:style w:type="character" w:styleId="ad">
    <w:name w:val="Intense Reference"/>
    <w:uiPriority w:val="32"/>
    <w:qFormat/>
    <w:rPr>
      <w:b/>
      <w:bCs/>
      <w:smallCaps/>
      <w:color w:val="ED7D31" w:themeColor="accent2"/>
      <w:spacing w:val="5"/>
      <w:u w:val="single"/>
    </w:rPr>
  </w:style>
  <w:style w:type="character" w:styleId="ae">
    <w:name w:val="Book Title"/>
    <w:uiPriority w:val="33"/>
    <w:qFormat/>
    <w:rPr>
      <w:b/>
      <w:bCs/>
      <w:smallCaps/>
      <w:spacing w:val="5"/>
    </w:rPr>
  </w:style>
  <w:style w:type="paragraph" w:styleId="af">
    <w:name w:val="footnote text"/>
    <w:link w:val="Char3"/>
    <w:uiPriority w:val="99"/>
    <w:semiHidden/>
    <w:unhideWhenUsed/>
    <w:pPr>
      <w:spacing w:after="0" w:line="240" w:lineRule="auto"/>
    </w:pPr>
    <w:rPr>
      <w:sz w:val="20"/>
      <w:szCs w:val="20"/>
    </w:rPr>
  </w:style>
  <w:style w:type="character" w:customStyle="1" w:styleId="Char3">
    <w:name w:val="Κείμενο υποσημείωσης Char"/>
    <w:link w:val="af"/>
    <w:uiPriority w:val="99"/>
    <w:semiHidden/>
    <w:rPr>
      <w:sz w:val="20"/>
      <w:szCs w:val="20"/>
    </w:rPr>
  </w:style>
  <w:style w:type="character" w:styleId="af0">
    <w:name w:val="footnote reference"/>
    <w:uiPriority w:val="99"/>
    <w:semiHidden/>
    <w:unhideWhenUsed/>
    <w:rPr>
      <w:vertAlign w:val="superscript"/>
    </w:rPr>
  </w:style>
  <w:style w:type="paragraph" w:styleId="af1">
    <w:name w:val="endnote text"/>
    <w:link w:val="Char4"/>
    <w:uiPriority w:val="99"/>
    <w:semiHidden/>
    <w:unhideWhenUsed/>
    <w:pPr>
      <w:spacing w:after="0" w:line="240" w:lineRule="auto"/>
    </w:pPr>
    <w:rPr>
      <w:sz w:val="20"/>
      <w:szCs w:val="20"/>
    </w:rPr>
  </w:style>
  <w:style w:type="character" w:customStyle="1" w:styleId="Char4">
    <w:name w:val="Κείμενο σημείωσης τέλους Char"/>
    <w:link w:val="af1"/>
    <w:uiPriority w:val="99"/>
    <w:semiHidden/>
    <w:rPr>
      <w:sz w:val="20"/>
      <w:szCs w:val="20"/>
    </w:rPr>
  </w:style>
  <w:style w:type="character" w:styleId="af2">
    <w:name w:val="endnote reference"/>
    <w:uiPriority w:val="99"/>
    <w:semiHidden/>
    <w:unhideWhenUsed/>
    <w:rPr>
      <w:vertAlign w:val="superscript"/>
    </w:rPr>
  </w:style>
  <w:style w:type="paragraph" w:styleId="af3">
    <w:name w:val="Plain Text"/>
    <w:link w:val="Char5"/>
    <w:uiPriority w:val="99"/>
    <w:semiHidden/>
    <w:unhideWhenUsed/>
    <w:pPr>
      <w:spacing w:after="0" w:line="240" w:lineRule="auto"/>
    </w:pPr>
    <w:rPr>
      <w:rFonts w:ascii="Courier New" w:hAnsi="Courier New" w:cs="Courier New"/>
      <w:sz w:val="21"/>
      <w:szCs w:val="21"/>
    </w:rPr>
  </w:style>
  <w:style w:type="character" w:customStyle="1" w:styleId="Char5">
    <w:name w:val="Απλό κείμενο Char"/>
    <w:link w:val="af3"/>
    <w:uiPriority w:val="99"/>
    <w:rPr>
      <w:rFonts w:ascii="Courier New" w:hAnsi="Courier New" w:cs="Courier New"/>
      <w:sz w:val="21"/>
      <w:szCs w:val="21"/>
    </w:rPr>
  </w:style>
  <w:style w:type="paragraph" w:styleId="af4">
    <w:name w:val="header"/>
    <w:link w:val="Char6"/>
    <w:uiPriority w:val="99"/>
    <w:unhideWhenUsed/>
    <w:pPr>
      <w:spacing w:after="0" w:line="240" w:lineRule="auto"/>
    </w:pPr>
  </w:style>
  <w:style w:type="character" w:customStyle="1" w:styleId="Char6">
    <w:name w:val="Κεφαλίδα Char"/>
    <w:link w:val="af4"/>
    <w:uiPriority w:val="99"/>
  </w:style>
  <w:style w:type="paragraph" w:styleId="af5">
    <w:name w:val="footer"/>
    <w:link w:val="Char7"/>
    <w:uiPriority w:val="99"/>
    <w:unhideWhenUsed/>
    <w:pPr>
      <w:spacing w:after="0" w:line="240" w:lineRule="auto"/>
    </w:pPr>
  </w:style>
  <w:style w:type="character" w:customStyle="1" w:styleId="Char7">
    <w:name w:val="Υποσέλιδο Char"/>
    <w:link w:val="af5"/>
    <w:uiPriority w:val="99"/>
  </w:style>
  <w:style w:type="paragraph" w:customStyle="1" w:styleId="Default">
    <w:name w:val="Default"/>
    <w:uiPriority w:val="99"/>
    <w:pPr>
      <w:spacing w:after="0" w:line="240" w:lineRule="auto"/>
    </w:pPr>
    <w:rPr>
      <w:rFonts w:ascii="Times New Roman" w:eastAsia="Times New Roman" w:hAnsi="Times New Roman" w:cs="Times New Roman"/>
      <w:color w:val="000000"/>
      <w:sz w:val="24"/>
      <w:szCs w:val="20"/>
    </w:rPr>
  </w:style>
  <w:style w:type="character" w:styleId="-">
    <w:name w:val="Hyperlink"/>
    <w:uiPriority w:val="99"/>
    <w:rPr>
      <w:color w:val="0563C1"/>
      <w:u w:val="single"/>
    </w:rPr>
  </w:style>
  <w:style w:type="paragraph" w:styleId="af6">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344119">
      <w:bodyDiv w:val="1"/>
      <w:marLeft w:val="0"/>
      <w:marRight w:val="0"/>
      <w:marTop w:val="0"/>
      <w:marBottom w:val="0"/>
      <w:divBdr>
        <w:top w:val="none" w:sz="0" w:space="0" w:color="auto"/>
        <w:left w:val="none" w:sz="0" w:space="0" w:color="auto"/>
        <w:bottom w:val="none" w:sz="0" w:space="0" w:color="auto"/>
        <w:right w:val="none" w:sz="0" w:space="0" w:color="auto"/>
      </w:divBdr>
    </w:div>
    <w:div w:id="777413101">
      <w:bodyDiv w:val="1"/>
      <w:marLeft w:val="0"/>
      <w:marRight w:val="0"/>
      <w:marTop w:val="0"/>
      <w:marBottom w:val="0"/>
      <w:divBdr>
        <w:top w:val="none" w:sz="0" w:space="0" w:color="auto"/>
        <w:left w:val="none" w:sz="0" w:space="0" w:color="auto"/>
        <w:bottom w:val="none" w:sz="0" w:space="0" w:color="auto"/>
        <w:right w:val="none" w:sz="0" w:space="0" w:color="auto"/>
      </w:divBdr>
    </w:div>
    <w:div w:id="924415306">
      <w:bodyDiv w:val="1"/>
      <w:marLeft w:val="0"/>
      <w:marRight w:val="0"/>
      <w:marTop w:val="0"/>
      <w:marBottom w:val="0"/>
      <w:divBdr>
        <w:top w:val="none" w:sz="0" w:space="0" w:color="auto"/>
        <w:left w:val="none" w:sz="0" w:space="0" w:color="auto"/>
        <w:bottom w:val="none" w:sz="0" w:space="0" w:color="auto"/>
        <w:right w:val="none" w:sz="0" w:space="0" w:color="auto"/>
      </w:divBdr>
    </w:div>
    <w:div w:id="958488022">
      <w:bodyDiv w:val="1"/>
      <w:marLeft w:val="0"/>
      <w:marRight w:val="0"/>
      <w:marTop w:val="0"/>
      <w:marBottom w:val="0"/>
      <w:divBdr>
        <w:top w:val="none" w:sz="0" w:space="0" w:color="auto"/>
        <w:left w:val="none" w:sz="0" w:space="0" w:color="auto"/>
        <w:bottom w:val="none" w:sz="0" w:space="0" w:color="auto"/>
        <w:right w:val="none" w:sz="0" w:space="0" w:color="auto"/>
      </w:divBdr>
    </w:div>
    <w:div w:id="121654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3</Pages>
  <Words>722</Words>
  <Characters>3902</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lefteris.pki@gmail.com</dc:creator>
  <cp:lastModifiedBy>Χρήστης των Windows</cp:lastModifiedBy>
  <cp:revision>220</cp:revision>
  <dcterms:created xsi:type="dcterms:W3CDTF">2022-06-01T13:23:00Z</dcterms:created>
  <dcterms:modified xsi:type="dcterms:W3CDTF">2024-05-10T09:58:00Z</dcterms:modified>
</cp:coreProperties>
</file>