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76" w:lineRule="auto"/>
        <w:jc w:val="center"/>
        <w:rPr>
          <w:rFonts w:ascii="Times New Roman" w:hAnsi="Times New Roman" w:cs="Times New Roman"/>
          <w:b/>
          <w:spacing w:val="48"/>
          <w:sz w:val="32"/>
          <w:szCs w:val="32"/>
        </w:rPr>
      </w:pPr>
      <w:r>
        <w:rPr>
          <w:rFonts w:ascii="Times New Roman" w:hAnsi="Times New Roman" w:cs="Times New Roman"/>
          <w:b/>
          <w:spacing w:val="48"/>
          <w:sz w:val="32"/>
          <w:szCs w:val="32"/>
        </w:rPr>
        <w:t>ΕΝΩΤΙΚΗ ΑΓΩΝΙΣΤΙΚΗ ΚΙΝΗΣΗ ΠΥΡΟΣΒΕΣΤΩΝ</w:t>
      </w:r>
    </w:p>
    <w:p>
      <w:pPr>
        <w:spacing w:after="0" w:line="276" w:lineRule="auto"/>
        <w:ind w:right="-1"/>
        <w:jc w:val="center"/>
        <w:rPr>
          <w:rFonts w:ascii="Times New Roman" w:hAnsi="Times New Roman" w:cs="Times New Roman"/>
          <w:b/>
          <w:sz w:val="24"/>
          <w:szCs w:val="24"/>
          <w:u w:val="single"/>
        </w:rPr>
      </w:pPr>
      <w:r>
        <w:rPr>
          <w:rFonts w:ascii="Times New Roman" w:hAnsi="Times New Roman" w:cs="Times New Roman"/>
          <w:b/>
          <w:sz w:val="24"/>
          <w:szCs w:val="24"/>
          <w:u w:val="single"/>
        </w:rPr>
        <w:t>.        Της Ένωσης Υπαλλήλων  Πυροσβεστικού Σώματος  Περιφέρειας Βορείου Αιγαίου       .</w:t>
      </w:r>
    </w:p>
    <w:p>
      <w:pPr>
        <w:pStyle w:val="Default"/>
        <w:spacing w:after="300" w:line="276" w:lineRule="auto"/>
        <w:jc w:val="center"/>
        <w:rPr>
          <w:b/>
          <w:color w:val="auto"/>
          <w:sz w:val="23"/>
          <w:szCs w:val="23"/>
          <w:lang w:val="en-US"/>
        </w:rPr>
      </w:pPr>
      <w:r>
        <w:rPr>
          <w:b/>
          <w:color w:val="auto"/>
          <w:sz w:val="23"/>
          <w:szCs w:val="23"/>
        </w:rPr>
        <w:t>Τηλ</w:t>
      </w:r>
      <w:r>
        <w:rPr>
          <w:b/>
          <w:color w:val="auto"/>
          <w:sz w:val="23"/>
          <w:szCs w:val="23"/>
          <w:lang w:val="en-US"/>
        </w:rPr>
        <w:t xml:space="preserve">.: </w:t>
      </w:r>
      <w:r>
        <w:rPr>
          <w:color w:val="auto"/>
          <w:sz w:val="23"/>
          <w:szCs w:val="23"/>
          <w:lang w:val="en-US"/>
        </w:rPr>
        <w:t xml:space="preserve">6974055854, </w:t>
      </w:r>
      <w:r>
        <w:rPr>
          <w:b/>
          <w:color w:val="auto"/>
          <w:sz w:val="23"/>
          <w:szCs w:val="23"/>
          <w:lang w:val="en-US"/>
        </w:rPr>
        <w:t xml:space="preserve"> </w:t>
      </w:r>
      <w:r>
        <w:rPr>
          <w:bCs/>
          <w:color w:val="auto"/>
          <w:sz w:val="23"/>
          <w:szCs w:val="23"/>
          <w:lang w:val="en-US"/>
        </w:rPr>
        <w:t xml:space="preserve">6978276882, </w:t>
      </w:r>
      <w:r>
        <w:rPr>
          <w:b/>
          <w:color w:val="auto"/>
          <w:sz w:val="23"/>
          <w:szCs w:val="23"/>
          <w:lang w:val="en-US"/>
        </w:rPr>
        <w:t xml:space="preserve"> fax: </w:t>
      </w:r>
      <w:r>
        <w:rPr>
          <w:color w:val="auto"/>
          <w:sz w:val="23"/>
          <w:szCs w:val="23"/>
          <w:lang w:val="en-US"/>
        </w:rPr>
        <w:t>2674022211,</w:t>
      </w:r>
      <w:r>
        <w:rPr>
          <w:b/>
          <w:color w:val="auto"/>
          <w:sz w:val="23"/>
          <w:szCs w:val="23"/>
          <w:lang w:val="en-US"/>
        </w:rPr>
        <w:t xml:space="preserve">   web site: </w:t>
      </w:r>
      <w:r>
        <w:rPr>
          <w:color w:val="auto"/>
          <w:sz w:val="23"/>
          <w:szCs w:val="23"/>
          <w:lang w:val="en-US"/>
        </w:rPr>
        <w:t>www.eakp.gr,</w:t>
      </w:r>
      <w:r>
        <w:rPr>
          <w:b/>
          <w:color w:val="auto"/>
          <w:sz w:val="23"/>
          <w:szCs w:val="23"/>
          <w:lang w:val="en-US"/>
        </w:rPr>
        <w:t xml:space="preserve">   email: </w:t>
      </w:r>
      <w:hyperlink r:id="rId5" w:history="1">
        <w:r>
          <w:rPr>
            <w:rStyle w:val="-"/>
            <w:b/>
            <w:color w:val="auto"/>
            <w:sz w:val="23"/>
            <w:szCs w:val="23"/>
            <w:u w:val="none"/>
            <w:lang w:val="en-US"/>
          </w:rPr>
          <w:t>info@eakp.gr</w:t>
        </w:r>
      </w:hyperlink>
    </w:p>
    <w:p>
      <w:pPr>
        <w:pStyle w:val="Default"/>
        <w:spacing w:after="480" w:line="276" w:lineRule="auto"/>
        <w:jc w:val="both"/>
        <w:rPr>
          <w:b/>
          <w:szCs w:val="24"/>
        </w:rPr>
      </w:pPr>
      <w:r>
        <w:rPr>
          <w:b/>
          <w:szCs w:val="24"/>
        </w:rPr>
        <w:t xml:space="preserve">                                                                                                                 Μυτιλήνη 20 Μαΐου  2024</w:t>
      </w:r>
    </w:p>
    <w:p>
      <w:pPr>
        <w:pStyle w:val="Default"/>
        <w:spacing w:after="160" w:line="276" w:lineRule="auto"/>
        <w:jc w:val="center"/>
        <w:rPr>
          <w:b/>
          <w:sz w:val="30"/>
          <w:szCs w:val="30"/>
        </w:rPr>
      </w:pPr>
      <w:r>
        <w:rPr>
          <w:b/>
          <w:sz w:val="30"/>
          <w:szCs w:val="30"/>
        </w:rPr>
        <w:t>ΑΝΑΚΟΙΝΩΣΗ – ΔΕΛΤΙΟ ΤΥΠΟΥ</w:t>
      </w:r>
    </w:p>
    <w:p>
      <w:pPr>
        <w:pStyle w:val="Default"/>
        <w:spacing w:after="80" w:line="276" w:lineRule="auto"/>
        <w:jc w:val="center"/>
        <w:rPr>
          <w:b/>
          <w:sz w:val="28"/>
          <w:szCs w:val="28"/>
        </w:rPr>
      </w:pPr>
      <w:r>
        <w:rPr>
          <w:b/>
          <w:sz w:val="28"/>
          <w:szCs w:val="28"/>
        </w:rPr>
        <w:t>Για τα αποτελέσματα των εκλογών</w:t>
      </w:r>
    </w:p>
    <w:p>
      <w:pPr>
        <w:pStyle w:val="Default"/>
        <w:spacing w:after="600" w:line="276" w:lineRule="auto"/>
        <w:jc w:val="center"/>
        <w:rPr>
          <w:b/>
          <w:sz w:val="28"/>
          <w:szCs w:val="28"/>
        </w:rPr>
      </w:pPr>
      <w:r>
        <w:rPr>
          <w:b/>
          <w:sz w:val="28"/>
          <w:szCs w:val="28"/>
        </w:rPr>
        <w:t xml:space="preserve"> και του πρώτου Δ.Σ. της Ε.Υ.Π.Σ. Βορείου Αιγαίου.</w:t>
      </w:r>
    </w:p>
    <w:p>
      <w:pPr>
        <w:pStyle w:val="Default"/>
        <w:spacing w:after="120" w:line="276" w:lineRule="auto"/>
        <w:ind w:firstLine="340"/>
        <w:jc w:val="both"/>
        <w:rPr>
          <w:b/>
          <w:szCs w:val="24"/>
        </w:rPr>
      </w:pPr>
      <w:r>
        <w:rPr>
          <w:b/>
          <w:szCs w:val="24"/>
        </w:rPr>
        <w:t xml:space="preserve">      Συναδέλφισσες, συνάδελφοι</w:t>
      </w:r>
    </w:p>
    <w:p>
      <w:pPr>
        <w:pStyle w:val="Default"/>
        <w:spacing w:after="120" w:line="276" w:lineRule="auto"/>
        <w:ind w:firstLine="340"/>
        <w:jc w:val="both"/>
        <w:rPr>
          <w:szCs w:val="24"/>
        </w:rPr>
      </w:pPr>
      <w:r>
        <w:rPr>
          <w:rFonts w:hint="eastAsia"/>
          <w:szCs w:val="24"/>
        </w:rPr>
        <w:t>Ολοκληρώθηκαν</w:t>
      </w:r>
      <w:r>
        <w:rPr>
          <w:szCs w:val="24"/>
        </w:rPr>
        <w:t xml:space="preserve"> </w:t>
      </w:r>
      <w:r>
        <w:rPr>
          <w:rFonts w:hint="eastAsia"/>
          <w:szCs w:val="24"/>
        </w:rPr>
        <w:t>την</w:t>
      </w:r>
      <w:r>
        <w:rPr>
          <w:szCs w:val="24"/>
        </w:rPr>
        <w:t xml:space="preserve"> </w:t>
      </w:r>
      <w:r>
        <w:rPr>
          <w:rFonts w:hint="eastAsia"/>
          <w:szCs w:val="24"/>
        </w:rPr>
        <w:t>Παρασκευή</w:t>
      </w:r>
      <w:r>
        <w:rPr>
          <w:szCs w:val="24"/>
        </w:rPr>
        <w:t xml:space="preserve"> 10/5 </w:t>
      </w:r>
      <w:r>
        <w:rPr>
          <w:rFonts w:hint="eastAsia"/>
          <w:szCs w:val="24"/>
        </w:rPr>
        <w:t>οι</w:t>
      </w:r>
      <w:r>
        <w:rPr>
          <w:szCs w:val="24"/>
        </w:rPr>
        <w:t xml:space="preserve"> </w:t>
      </w:r>
      <w:r>
        <w:rPr>
          <w:rFonts w:hint="eastAsia"/>
          <w:szCs w:val="24"/>
        </w:rPr>
        <w:t>αρχαιρεσίες</w:t>
      </w:r>
      <w:r>
        <w:rPr>
          <w:szCs w:val="24"/>
        </w:rPr>
        <w:t xml:space="preserve"> </w:t>
      </w:r>
      <w:r>
        <w:rPr>
          <w:rFonts w:hint="eastAsia"/>
          <w:szCs w:val="24"/>
        </w:rPr>
        <w:t>για</w:t>
      </w:r>
      <w:r>
        <w:rPr>
          <w:szCs w:val="24"/>
        </w:rPr>
        <w:t xml:space="preserve"> </w:t>
      </w:r>
      <w:r>
        <w:rPr>
          <w:rFonts w:hint="eastAsia"/>
          <w:szCs w:val="24"/>
        </w:rPr>
        <w:t>την</w:t>
      </w:r>
      <w:r>
        <w:rPr>
          <w:szCs w:val="24"/>
        </w:rPr>
        <w:t xml:space="preserve"> </w:t>
      </w:r>
      <w:r>
        <w:rPr>
          <w:rFonts w:hint="eastAsia"/>
          <w:szCs w:val="24"/>
        </w:rPr>
        <w:t>ανάδειξη</w:t>
      </w:r>
      <w:r>
        <w:rPr>
          <w:szCs w:val="24"/>
        </w:rPr>
        <w:t xml:space="preserve"> </w:t>
      </w:r>
      <w:r>
        <w:rPr>
          <w:rFonts w:hint="eastAsia"/>
          <w:szCs w:val="24"/>
        </w:rPr>
        <w:t>του</w:t>
      </w:r>
      <w:r>
        <w:rPr>
          <w:szCs w:val="24"/>
        </w:rPr>
        <w:t xml:space="preserve"> </w:t>
      </w:r>
      <w:r>
        <w:rPr>
          <w:rFonts w:hint="eastAsia"/>
          <w:szCs w:val="24"/>
        </w:rPr>
        <w:t>νέου</w:t>
      </w:r>
      <w:r>
        <w:rPr>
          <w:szCs w:val="24"/>
        </w:rPr>
        <w:t xml:space="preserve"> </w:t>
      </w:r>
      <w:r>
        <w:rPr>
          <w:rFonts w:hint="eastAsia"/>
          <w:szCs w:val="24"/>
        </w:rPr>
        <w:t>διοικητικού</w:t>
      </w:r>
      <w:r>
        <w:rPr>
          <w:szCs w:val="24"/>
        </w:rPr>
        <w:t xml:space="preserve"> </w:t>
      </w:r>
      <w:r>
        <w:rPr>
          <w:rFonts w:hint="eastAsia"/>
          <w:szCs w:val="24"/>
        </w:rPr>
        <w:t>συμβουλίου</w:t>
      </w:r>
      <w:r>
        <w:rPr>
          <w:szCs w:val="24"/>
        </w:rPr>
        <w:t xml:space="preserve"> </w:t>
      </w:r>
      <w:r>
        <w:rPr>
          <w:rFonts w:hint="eastAsia"/>
          <w:szCs w:val="24"/>
        </w:rPr>
        <w:t>της</w:t>
      </w:r>
      <w:r>
        <w:rPr>
          <w:szCs w:val="24"/>
        </w:rPr>
        <w:t xml:space="preserve"> </w:t>
      </w:r>
      <w:r>
        <w:rPr>
          <w:rFonts w:hint="eastAsia"/>
          <w:szCs w:val="24"/>
        </w:rPr>
        <w:t>Ένωσης</w:t>
      </w:r>
      <w:r>
        <w:rPr>
          <w:szCs w:val="24"/>
        </w:rPr>
        <w:t xml:space="preserve">, </w:t>
      </w:r>
      <w:r>
        <w:rPr>
          <w:rFonts w:hint="eastAsia"/>
          <w:szCs w:val="24"/>
        </w:rPr>
        <w:t>των</w:t>
      </w:r>
      <w:r>
        <w:rPr>
          <w:szCs w:val="24"/>
        </w:rPr>
        <w:t xml:space="preserve"> </w:t>
      </w:r>
      <w:r>
        <w:rPr>
          <w:rFonts w:hint="eastAsia"/>
          <w:szCs w:val="24"/>
        </w:rPr>
        <w:t>μελών</w:t>
      </w:r>
      <w:r>
        <w:rPr>
          <w:szCs w:val="24"/>
        </w:rPr>
        <w:t xml:space="preserve"> </w:t>
      </w:r>
      <w:r>
        <w:rPr>
          <w:rFonts w:hint="eastAsia"/>
          <w:szCs w:val="24"/>
        </w:rPr>
        <w:t>της</w:t>
      </w:r>
      <w:r>
        <w:rPr>
          <w:szCs w:val="24"/>
        </w:rPr>
        <w:t xml:space="preserve"> </w:t>
      </w:r>
      <w:r>
        <w:rPr>
          <w:rFonts w:hint="eastAsia"/>
          <w:szCs w:val="24"/>
        </w:rPr>
        <w:t>εξελεγκτικής</w:t>
      </w:r>
      <w:r>
        <w:rPr>
          <w:szCs w:val="24"/>
        </w:rPr>
        <w:t xml:space="preserve"> </w:t>
      </w:r>
      <w:r>
        <w:rPr>
          <w:rFonts w:hint="eastAsia"/>
          <w:szCs w:val="24"/>
        </w:rPr>
        <w:t>επιτροπής</w:t>
      </w:r>
      <w:r>
        <w:rPr>
          <w:szCs w:val="24"/>
        </w:rPr>
        <w:t xml:space="preserve">, </w:t>
      </w:r>
      <w:r>
        <w:rPr>
          <w:rFonts w:hint="eastAsia"/>
          <w:szCs w:val="24"/>
        </w:rPr>
        <w:t>των</w:t>
      </w:r>
      <w:r>
        <w:rPr>
          <w:szCs w:val="24"/>
        </w:rPr>
        <w:t xml:space="preserve"> </w:t>
      </w:r>
      <w:r>
        <w:rPr>
          <w:rFonts w:hint="eastAsia"/>
          <w:szCs w:val="24"/>
        </w:rPr>
        <w:t>αντιπροσώπων</w:t>
      </w:r>
      <w:r>
        <w:rPr>
          <w:szCs w:val="24"/>
        </w:rPr>
        <w:t xml:space="preserve"> </w:t>
      </w:r>
      <w:r>
        <w:rPr>
          <w:rFonts w:hint="eastAsia"/>
          <w:szCs w:val="24"/>
        </w:rPr>
        <w:t>για</w:t>
      </w:r>
      <w:r>
        <w:rPr>
          <w:szCs w:val="24"/>
        </w:rPr>
        <w:t xml:space="preserve"> </w:t>
      </w:r>
      <w:r>
        <w:rPr>
          <w:rFonts w:hint="eastAsia"/>
          <w:szCs w:val="24"/>
        </w:rPr>
        <w:t>το</w:t>
      </w:r>
      <w:r>
        <w:rPr>
          <w:szCs w:val="24"/>
        </w:rPr>
        <w:t xml:space="preserve"> </w:t>
      </w:r>
      <w:r>
        <w:rPr>
          <w:rFonts w:hint="eastAsia"/>
          <w:szCs w:val="24"/>
        </w:rPr>
        <w:t>συνέδριο</w:t>
      </w:r>
      <w:r>
        <w:rPr>
          <w:szCs w:val="24"/>
        </w:rPr>
        <w:t xml:space="preserve"> </w:t>
      </w:r>
      <w:r>
        <w:rPr>
          <w:rFonts w:hint="eastAsia"/>
          <w:szCs w:val="24"/>
        </w:rPr>
        <w:t>της</w:t>
      </w:r>
      <w:r>
        <w:rPr>
          <w:szCs w:val="24"/>
        </w:rPr>
        <w:t xml:space="preserve"> </w:t>
      </w:r>
      <w:r>
        <w:rPr>
          <w:rFonts w:hint="eastAsia"/>
          <w:szCs w:val="24"/>
        </w:rPr>
        <w:t>ομοσπονδίας</w:t>
      </w:r>
      <w:r>
        <w:rPr>
          <w:szCs w:val="24"/>
        </w:rPr>
        <w:t xml:space="preserve"> </w:t>
      </w:r>
      <w:r>
        <w:rPr>
          <w:rFonts w:hint="eastAsia"/>
          <w:szCs w:val="24"/>
        </w:rPr>
        <w:t>μας</w:t>
      </w:r>
      <w:r>
        <w:rPr>
          <w:szCs w:val="24"/>
        </w:rPr>
        <w:t xml:space="preserve"> </w:t>
      </w:r>
      <w:r>
        <w:rPr>
          <w:rFonts w:hint="eastAsia"/>
          <w:szCs w:val="24"/>
        </w:rPr>
        <w:t>και</w:t>
      </w:r>
      <w:r>
        <w:rPr>
          <w:szCs w:val="24"/>
        </w:rPr>
        <w:t xml:space="preserve"> </w:t>
      </w:r>
      <w:r>
        <w:rPr>
          <w:rFonts w:hint="eastAsia"/>
          <w:szCs w:val="24"/>
        </w:rPr>
        <w:t>των</w:t>
      </w:r>
      <w:r>
        <w:rPr>
          <w:szCs w:val="24"/>
        </w:rPr>
        <w:t xml:space="preserve"> </w:t>
      </w:r>
      <w:r>
        <w:rPr>
          <w:rFonts w:hint="eastAsia"/>
          <w:szCs w:val="24"/>
        </w:rPr>
        <w:t>νομαρχιακών</w:t>
      </w:r>
      <w:r>
        <w:rPr>
          <w:szCs w:val="24"/>
        </w:rPr>
        <w:t xml:space="preserve"> </w:t>
      </w:r>
      <w:r>
        <w:rPr>
          <w:rFonts w:hint="eastAsia"/>
          <w:szCs w:val="24"/>
        </w:rPr>
        <w:t>τμημάτων</w:t>
      </w:r>
      <w:r>
        <w:rPr>
          <w:szCs w:val="24"/>
        </w:rPr>
        <w:t xml:space="preserve"> </w:t>
      </w:r>
      <w:r>
        <w:rPr>
          <w:rFonts w:hint="eastAsia"/>
          <w:szCs w:val="24"/>
        </w:rPr>
        <w:t>της</w:t>
      </w:r>
      <w:r>
        <w:rPr>
          <w:szCs w:val="24"/>
        </w:rPr>
        <w:t xml:space="preserve"> </w:t>
      </w:r>
      <w:r>
        <w:rPr>
          <w:rFonts w:hint="eastAsia"/>
          <w:szCs w:val="24"/>
        </w:rPr>
        <w:t>ΑΔΕΔΥ</w:t>
      </w:r>
      <w:r>
        <w:rPr>
          <w:szCs w:val="24"/>
        </w:rPr>
        <w:t xml:space="preserve">. </w:t>
      </w:r>
      <w:r>
        <w:rPr>
          <w:rFonts w:hint="eastAsia"/>
          <w:szCs w:val="24"/>
        </w:rPr>
        <w:t>Επίσης</w:t>
      </w:r>
      <w:r>
        <w:rPr>
          <w:szCs w:val="24"/>
        </w:rPr>
        <w:t xml:space="preserve"> </w:t>
      </w:r>
      <w:r>
        <w:rPr>
          <w:rFonts w:hint="eastAsia"/>
          <w:szCs w:val="24"/>
        </w:rPr>
        <w:t>την</w:t>
      </w:r>
      <w:r>
        <w:rPr>
          <w:szCs w:val="24"/>
        </w:rPr>
        <w:t xml:space="preserve"> </w:t>
      </w:r>
      <w:r>
        <w:rPr>
          <w:rFonts w:hint="eastAsia"/>
          <w:szCs w:val="24"/>
        </w:rPr>
        <w:t>Τετάρτη</w:t>
      </w:r>
      <w:r>
        <w:rPr>
          <w:szCs w:val="24"/>
        </w:rPr>
        <w:t xml:space="preserve"> 15/5 </w:t>
      </w:r>
      <w:r>
        <w:rPr>
          <w:rFonts w:hint="eastAsia"/>
          <w:szCs w:val="24"/>
        </w:rPr>
        <w:t>πραγματοποιήθηκε</w:t>
      </w:r>
      <w:r>
        <w:rPr>
          <w:szCs w:val="24"/>
        </w:rPr>
        <w:t xml:space="preserve"> </w:t>
      </w:r>
      <w:r>
        <w:rPr>
          <w:rFonts w:hint="eastAsia"/>
          <w:szCs w:val="24"/>
        </w:rPr>
        <w:t>η</w:t>
      </w:r>
      <w:r>
        <w:rPr>
          <w:szCs w:val="24"/>
        </w:rPr>
        <w:t xml:space="preserve"> </w:t>
      </w:r>
      <w:r>
        <w:rPr>
          <w:rFonts w:hint="eastAsia"/>
          <w:szCs w:val="24"/>
        </w:rPr>
        <w:t>πρώτη</w:t>
      </w:r>
      <w:r>
        <w:rPr>
          <w:szCs w:val="24"/>
        </w:rPr>
        <w:t xml:space="preserve"> </w:t>
      </w:r>
      <w:r>
        <w:rPr>
          <w:rFonts w:hint="eastAsia"/>
          <w:szCs w:val="24"/>
        </w:rPr>
        <w:t>συνεδρίαση</w:t>
      </w:r>
      <w:r>
        <w:rPr>
          <w:szCs w:val="24"/>
        </w:rPr>
        <w:t xml:space="preserve"> </w:t>
      </w:r>
      <w:r>
        <w:rPr>
          <w:rFonts w:hint="eastAsia"/>
          <w:szCs w:val="24"/>
        </w:rPr>
        <w:t>κατά</w:t>
      </w:r>
      <w:r>
        <w:rPr>
          <w:szCs w:val="24"/>
        </w:rPr>
        <w:t xml:space="preserve"> </w:t>
      </w:r>
      <w:r>
        <w:rPr>
          <w:rFonts w:hint="eastAsia"/>
          <w:szCs w:val="24"/>
        </w:rPr>
        <w:t>την</w:t>
      </w:r>
      <w:r>
        <w:rPr>
          <w:szCs w:val="24"/>
        </w:rPr>
        <w:t xml:space="preserve"> </w:t>
      </w:r>
      <w:r>
        <w:rPr>
          <w:rFonts w:hint="eastAsia"/>
          <w:szCs w:val="24"/>
        </w:rPr>
        <w:t>οποία</w:t>
      </w:r>
      <w:r>
        <w:rPr>
          <w:szCs w:val="24"/>
        </w:rPr>
        <w:t xml:space="preserve"> </w:t>
      </w:r>
      <w:r>
        <w:rPr>
          <w:rFonts w:hint="eastAsia"/>
          <w:szCs w:val="24"/>
        </w:rPr>
        <w:t>το</w:t>
      </w:r>
      <w:r>
        <w:rPr>
          <w:szCs w:val="24"/>
        </w:rPr>
        <w:t xml:space="preserve"> </w:t>
      </w:r>
      <w:r>
        <w:rPr>
          <w:rFonts w:hint="eastAsia"/>
          <w:szCs w:val="24"/>
        </w:rPr>
        <w:t>διοικητικό</w:t>
      </w:r>
      <w:r>
        <w:rPr>
          <w:szCs w:val="24"/>
        </w:rPr>
        <w:t xml:space="preserve"> </w:t>
      </w:r>
      <w:r>
        <w:rPr>
          <w:rFonts w:hint="eastAsia"/>
          <w:szCs w:val="24"/>
        </w:rPr>
        <w:t>συμβούλιο</w:t>
      </w:r>
      <w:r>
        <w:rPr>
          <w:szCs w:val="24"/>
        </w:rPr>
        <w:t xml:space="preserve"> </w:t>
      </w:r>
      <w:r>
        <w:rPr>
          <w:rFonts w:hint="eastAsia"/>
          <w:szCs w:val="24"/>
        </w:rPr>
        <w:t>συγκροτήθηκε</w:t>
      </w:r>
      <w:r>
        <w:rPr>
          <w:szCs w:val="24"/>
        </w:rPr>
        <w:t xml:space="preserve"> </w:t>
      </w:r>
      <w:r>
        <w:rPr>
          <w:rFonts w:hint="eastAsia"/>
          <w:szCs w:val="24"/>
        </w:rPr>
        <w:t>σε</w:t>
      </w:r>
      <w:r>
        <w:rPr>
          <w:szCs w:val="24"/>
        </w:rPr>
        <w:t xml:space="preserve"> </w:t>
      </w:r>
      <w:r>
        <w:rPr>
          <w:rFonts w:hint="eastAsia"/>
          <w:szCs w:val="24"/>
        </w:rPr>
        <w:t>σώμα</w:t>
      </w:r>
      <w:r>
        <w:rPr>
          <w:szCs w:val="24"/>
        </w:rPr>
        <w:t>.</w:t>
      </w:r>
    </w:p>
    <w:p>
      <w:pPr>
        <w:pStyle w:val="Default"/>
        <w:spacing w:after="120" w:line="276" w:lineRule="auto"/>
        <w:ind w:firstLine="340"/>
        <w:jc w:val="both"/>
        <w:rPr>
          <w:szCs w:val="24"/>
        </w:rPr>
      </w:pPr>
      <w:r>
        <w:rPr>
          <w:szCs w:val="24"/>
        </w:rPr>
        <w:t xml:space="preserve">Η Ενωτική Αγωνιστική Κίνηση Πυροσβεστών περιφέρειας Βορείου Αιγαίου εκφράζει τις ευχαριστίες της προς τους συναδέλφους που μας στήριξαν στις εκλογές και επιδοκίμασαν τη στάση της παράταξής μας το προηγούμενο διάστημα. </w:t>
      </w:r>
    </w:p>
    <w:p>
      <w:pPr>
        <w:pStyle w:val="Default"/>
        <w:spacing w:after="120" w:line="276" w:lineRule="auto"/>
        <w:ind w:firstLine="340"/>
        <w:jc w:val="both"/>
        <w:rPr>
          <w:szCs w:val="24"/>
        </w:rPr>
      </w:pPr>
      <w:r>
        <w:rPr>
          <w:szCs w:val="24"/>
        </w:rPr>
        <w:t>Όσο αφορά το εκλογικό αποτέλεσμα η Ε.Α.Κ.Π. σημείωσε άνοδο σε ψήφους και σε ποσοστά και εξέλεξε δύο έδρες στο διοικητικό συμβούλιο, μία στην εξελεγκτική επιτροπή,  δύο αντιπροσώπους για την ομοσπονδία,  έναν αντιπρόσωπο για το Νομαρχιακό τμήμα της ΑΔΕΔΥ στη Λέσβο και δύο για τη Σάμο. Στα θετικά επίσης καταγράφεται και η αυξημένη συμμετοχή των συναδέλφων στις αρχαιρεσίες σε σχέση με προηγούμενες χρονιές. Ωστόσο αρνητικοί παραμένουν οι συσχετισμοί για τα συμφέροντα των εργαζομένων αφού η πλειοψηφία παρέμεινε στις δυνάμεις που εκπροσωπούν τον κυβερνητικό συνδικαλισμό. Η παράταξη Ενιαία Πρωτοβουλία Πυροσβεστών η όποια πλειοψήφησε είναι αυτή που όταν η Ε.Α.Κ.Π. προσπαθούσε με τις λίγες δυνάμεις της να ενημερώσει και να κινητοποιήσει τους συναδέλφους ενάντια στον εργασιακό μεσαίωνα που έχει επιβληθεί, προσπαθούσαν να επιδείξουν συνδικαλιστικό έργο μέσω δημόσιων σχέσεων και φωτογραφήσεων. Παρότι παρουσιάζονται σαν ανεξάρτητοι και ακομμάτιστοι παρείχαν απόλυτη στήριξη σε όλες τις κυβερνήσεις που κυριολεκτικά ισοπέδωσαν εργασιακά και ασφαλιστικά δικαιώματα ( νόμος Κατρούγκαλου – Βρούτση, Χρυσοχοΐδη κλπ.).</w:t>
      </w:r>
    </w:p>
    <w:p>
      <w:pPr>
        <w:pStyle w:val="Default"/>
        <w:spacing w:after="120" w:line="276" w:lineRule="auto"/>
        <w:ind w:firstLine="340"/>
        <w:jc w:val="both"/>
        <w:rPr>
          <w:szCs w:val="24"/>
        </w:rPr>
      </w:pPr>
      <w:r>
        <w:rPr>
          <w:szCs w:val="24"/>
        </w:rPr>
        <w:t>Όσο αφορά την συγκρότηση του Διοικητικού Συμβουλίου, η παράταξή μας πρότεινε να απαρτίζεται από αντιπροσωπευτικό προεδρείο ανάλογα με την εκλογική δύναμη κάθε παράταξης. Η πλειοψηφούσα παράταξη, αρνήθηκε για πολλοστή φορά να σεβαστεί την βούληση του εκλογικού σώματος με το πρόσχημα πάντα της απόλυτης πλειοψηφίας.</w:t>
      </w:r>
    </w:p>
    <w:p>
      <w:pPr>
        <w:pStyle w:val="Default"/>
        <w:spacing w:after="120" w:line="276" w:lineRule="auto"/>
        <w:ind w:firstLine="340"/>
        <w:jc w:val="both"/>
        <w:rPr>
          <w:szCs w:val="24"/>
        </w:rPr>
      </w:pPr>
      <w:r>
        <w:rPr>
          <w:szCs w:val="24"/>
        </w:rPr>
        <w:lastRenderedPageBreak/>
        <w:t xml:space="preserve">Στην ίδια συνεδρίαση πραγματοποιήθηκε συζήτηση και οι  προτάσεις από πλευράς της πλειοψηφούσας παράταξης αφορούσαν κυρίως ενέργειες που έρχονται σε αντίθεση με το καταστατικό της Ένωσης όπως η λειτουργία του Δ.Σ. και η αλλαγή του ίδιου του καταστατικού όπως αυτή ρητά ορίζεται στο 25ό άρθρο του. Εμείς από πλευράς μας δηλώσαμε ξεκάθαρα ότι δεν πρόκειται να δεχτούμε καμία παραβίαση των καταστατικών αρχών ιδιαίτερα σε ότι αφορά τη δημοκρατική λειτουργία της Ένωσης. </w:t>
      </w:r>
    </w:p>
    <w:p>
      <w:pPr>
        <w:pStyle w:val="Default"/>
        <w:spacing w:after="120" w:line="276" w:lineRule="auto"/>
        <w:ind w:firstLine="340"/>
        <w:jc w:val="both"/>
        <w:rPr>
          <w:szCs w:val="24"/>
        </w:rPr>
      </w:pPr>
      <w:r>
        <w:rPr>
          <w:szCs w:val="24"/>
        </w:rPr>
        <w:t xml:space="preserve">Επίσης καταθέσαμε πρόταση για αγωνιστικές κινητοποιήσεις της Ένωσης με το πλαίσιο πέντε βασικών αιτημάτων (προσλήψεις – μονιμοποίηση, ένταξη στα Β.Α.Ε., κατάργηση του                  ν. 4662/2020, μέτρα για την υγιεινή και ασφάλεια, οικονομική αποζημίωση για υπερωρίες αργίες) καθώς και να τεθεί η ίδια πρόταση στο επερχόμενο συνέδριο της ομοσπονδίας από τους αντιπροσώπους του Βορείου Αιγαίου. Η πρόταση αυτή έγινε δεκτή ομόφωνα οπότε συνάδελφοι αναμένουμε το επόμενο διάστημα και την υλοποίηση της. </w:t>
      </w:r>
    </w:p>
    <w:p>
      <w:pPr>
        <w:pStyle w:val="Default"/>
        <w:spacing w:after="600" w:line="276" w:lineRule="auto"/>
        <w:ind w:firstLine="340"/>
        <w:jc w:val="both"/>
        <w:rPr>
          <w:szCs w:val="24"/>
        </w:rPr>
      </w:pPr>
      <w:r>
        <w:rPr>
          <w:szCs w:val="24"/>
        </w:rPr>
        <w:t>Σε αυτή την κατεύθυνση, βεβαιώνουμε όλους τους συναδέλφους, θα συνεχίσει να κινείται η Ε.Α.Κ.Π. υπερασπιζόμενοι τα συμφέροντα των συναδέλφων και την λειτουργία του συνδικαλιστικού μας οργάνου, με την ενεργή συμμετοχή όλων μας. Δεσμευόμαστε να συνεχίσουμε την προσπάθεια που κάνουμε όλα τα προηγούμενα χρόνια για την ενίσχυση της μαζικότητας και της αγωνιστικής κατεύθυνσης του Σωματείου μας αφού είναι και ο μόνος τρόπος να έχουν αποτέλεσμα οι διεκδικήσεις μας.</w:t>
      </w:r>
      <w:bookmarkStart w:id="0" w:name="_GoBack"/>
      <w:bookmarkEnd w:id="0"/>
    </w:p>
    <w:p>
      <w:pPr>
        <w:spacing w:after="120" w:line="276" w:lineRule="auto"/>
        <w:jc w:val="center"/>
        <w:rPr>
          <w:spacing w:val="20"/>
        </w:rPr>
      </w:pPr>
      <w:r>
        <w:rPr>
          <w:rFonts w:ascii="Times New Roman" w:eastAsia="Calibri" w:hAnsi="Times New Roman" w:cs="Times New Roman"/>
          <w:b/>
          <w:color w:val="000000"/>
          <w:spacing w:val="20"/>
          <w:sz w:val="32"/>
          <w:szCs w:val="32"/>
        </w:rPr>
        <w:t>ΕΝΩΤΙΚΗ ΑΓΩΝΙΣΤΙΚΗ ΚΙΝΗΣΗ ΠΥΡΟΣΒΕΣΤΩΝ</w:t>
      </w:r>
    </w:p>
    <w:p>
      <w:pPr>
        <w:spacing w:after="120" w:line="276" w:lineRule="auto"/>
        <w:ind w:firstLine="340"/>
        <w:jc w:val="center"/>
      </w:pPr>
    </w:p>
    <w:sectPr>
      <w:pgSz w:w="12240" w:h="15840"/>
      <w:pgMar w:top="1418" w:right="1183" w:bottom="156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9"/>
    <w:multiLevelType w:val="multilevel"/>
    <w:tmpl w:val="000000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1">
    <w:nsid w:val="13654773"/>
    <w:multiLevelType w:val="multilevel"/>
    <w:tmpl w:val="A96AC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92643"/>
    <w:multiLevelType w:val="multilevel"/>
    <w:tmpl w:val="11CC2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B24128"/>
    <w:multiLevelType w:val="multilevel"/>
    <w:tmpl w:val="DFA69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EA676B"/>
    <w:multiLevelType w:val="multilevel"/>
    <w:tmpl w:val="70002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87754E"/>
    <w:multiLevelType w:val="multilevel"/>
    <w:tmpl w:val="0FD26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7C7320"/>
    <w:multiLevelType w:val="hybridMultilevel"/>
    <w:tmpl w:val="DAD25F36"/>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7">
    <w:nsid w:val="54A80228"/>
    <w:multiLevelType w:val="hybridMultilevel"/>
    <w:tmpl w:val="0726BB90"/>
    <w:lvl w:ilvl="0" w:tplc="25544B56">
      <w:start w:val="1"/>
      <w:numFmt w:val="decimal"/>
      <w:lvlText w:val="%1)"/>
      <w:lvlJc w:val="left"/>
      <w:pPr>
        <w:ind w:left="2220" w:hanging="360"/>
      </w:pPr>
      <w:rPr>
        <w:rFonts w:hint="default"/>
        <w:sz w:val="24"/>
        <w:szCs w:val="24"/>
      </w:rPr>
    </w:lvl>
    <w:lvl w:ilvl="1" w:tplc="04080019" w:tentative="1">
      <w:start w:val="1"/>
      <w:numFmt w:val="lowerLetter"/>
      <w:lvlText w:val="%2."/>
      <w:lvlJc w:val="left"/>
      <w:pPr>
        <w:ind w:left="2940" w:hanging="360"/>
      </w:pPr>
    </w:lvl>
    <w:lvl w:ilvl="2" w:tplc="0408001B" w:tentative="1">
      <w:start w:val="1"/>
      <w:numFmt w:val="lowerRoman"/>
      <w:lvlText w:val="%3."/>
      <w:lvlJc w:val="right"/>
      <w:pPr>
        <w:ind w:left="3660" w:hanging="180"/>
      </w:pPr>
    </w:lvl>
    <w:lvl w:ilvl="3" w:tplc="0408000F" w:tentative="1">
      <w:start w:val="1"/>
      <w:numFmt w:val="decimal"/>
      <w:lvlText w:val="%4."/>
      <w:lvlJc w:val="left"/>
      <w:pPr>
        <w:ind w:left="4380" w:hanging="360"/>
      </w:pPr>
    </w:lvl>
    <w:lvl w:ilvl="4" w:tplc="04080019" w:tentative="1">
      <w:start w:val="1"/>
      <w:numFmt w:val="lowerLetter"/>
      <w:lvlText w:val="%5."/>
      <w:lvlJc w:val="left"/>
      <w:pPr>
        <w:ind w:left="5100" w:hanging="360"/>
      </w:pPr>
    </w:lvl>
    <w:lvl w:ilvl="5" w:tplc="0408001B" w:tentative="1">
      <w:start w:val="1"/>
      <w:numFmt w:val="lowerRoman"/>
      <w:lvlText w:val="%6."/>
      <w:lvlJc w:val="right"/>
      <w:pPr>
        <w:ind w:left="5820" w:hanging="180"/>
      </w:pPr>
    </w:lvl>
    <w:lvl w:ilvl="6" w:tplc="0408000F" w:tentative="1">
      <w:start w:val="1"/>
      <w:numFmt w:val="decimal"/>
      <w:lvlText w:val="%7."/>
      <w:lvlJc w:val="left"/>
      <w:pPr>
        <w:ind w:left="6540" w:hanging="360"/>
      </w:pPr>
    </w:lvl>
    <w:lvl w:ilvl="7" w:tplc="04080019" w:tentative="1">
      <w:start w:val="1"/>
      <w:numFmt w:val="lowerLetter"/>
      <w:lvlText w:val="%8."/>
      <w:lvlJc w:val="left"/>
      <w:pPr>
        <w:ind w:left="7260" w:hanging="360"/>
      </w:pPr>
    </w:lvl>
    <w:lvl w:ilvl="8" w:tplc="0408001B" w:tentative="1">
      <w:start w:val="1"/>
      <w:numFmt w:val="lowerRoman"/>
      <w:lvlText w:val="%9."/>
      <w:lvlJc w:val="right"/>
      <w:pPr>
        <w:ind w:left="7980" w:hanging="180"/>
      </w:pPr>
    </w:lvl>
  </w:abstractNum>
  <w:abstractNum w:abstractNumId="8">
    <w:nsid w:val="56430D55"/>
    <w:multiLevelType w:val="multilevel"/>
    <w:tmpl w:val="3DA0A4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EA1FF9"/>
    <w:multiLevelType w:val="hybridMultilevel"/>
    <w:tmpl w:val="96D60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40611CA"/>
    <w:multiLevelType w:val="hybridMultilevel"/>
    <w:tmpl w:val="2C9EF162"/>
    <w:lvl w:ilvl="0" w:tplc="BF5A5F76">
      <w:start w:val="1"/>
      <w:numFmt w:val="bullet"/>
      <w:lvlText w:val=""/>
      <w:lvlJc w:val="left"/>
      <w:pPr>
        <w:ind w:left="890" w:hanging="360"/>
      </w:pPr>
      <w:rPr>
        <w:rFonts w:ascii="Symbol" w:hAnsi="Symbol" w:hint="default"/>
      </w:rPr>
    </w:lvl>
    <w:lvl w:ilvl="1" w:tplc="C53E8CBA" w:tentative="1">
      <w:start w:val="1"/>
      <w:numFmt w:val="bullet"/>
      <w:lvlText w:val="o"/>
      <w:lvlJc w:val="left"/>
      <w:pPr>
        <w:ind w:left="1610" w:hanging="360"/>
      </w:pPr>
      <w:rPr>
        <w:rFonts w:ascii="Courier New" w:hAnsi="Courier New" w:hint="default"/>
      </w:rPr>
    </w:lvl>
    <w:lvl w:ilvl="2" w:tplc="563492D8" w:tentative="1">
      <w:start w:val="1"/>
      <w:numFmt w:val="bullet"/>
      <w:lvlText w:val=""/>
      <w:lvlJc w:val="left"/>
      <w:pPr>
        <w:ind w:left="2330" w:hanging="360"/>
      </w:pPr>
      <w:rPr>
        <w:rFonts w:ascii="Wingdings" w:hAnsi="Wingdings" w:hint="default"/>
      </w:rPr>
    </w:lvl>
    <w:lvl w:ilvl="3" w:tplc="112AF57C" w:tentative="1">
      <w:start w:val="1"/>
      <w:numFmt w:val="bullet"/>
      <w:lvlText w:val=""/>
      <w:lvlJc w:val="left"/>
      <w:pPr>
        <w:ind w:left="3050" w:hanging="360"/>
      </w:pPr>
      <w:rPr>
        <w:rFonts w:ascii="Symbol" w:hAnsi="Symbol" w:hint="default"/>
      </w:rPr>
    </w:lvl>
    <w:lvl w:ilvl="4" w:tplc="5184B032" w:tentative="1">
      <w:start w:val="1"/>
      <w:numFmt w:val="bullet"/>
      <w:lvlText w:val="o"/>
      <w:lvlJc w:val="left"/>
      <w:pPr>
        <w:ind w:left="3770" w:hanging="360"/>
      </w:pPr>
      <w:rPr>
        <w:rFonts w:ascii="Courier New" w:hAnsi="Courier New" w:hint="default"/>
      </w:rPr>
    </w:lvl>
    <w:lvl w:ilvl="5" w:tplc="EE665F88" w:tentative="1">
      <w:start w:val="1"/>
      <w:numFmt w:val="bullet"/>
      <w:lvlText w:val=""/>
      <w:lvlJc w:val="left"/>
      <w:pPr>
        <w:ind w:left="4490" w:hanging="360"/>
      </w:pPr>
      <w:rPr>
        <w:rFonts w:ascii="Wingdings" w:hAnsi="Wingdings" w:hint="default"/>
      </w:rPr>
    </w:lvl>
    <w:lvl w:ilvl="6" w:tplc="374CE646" w:tentative="1">
      <w:start w:val="1"/>
      <w:numFmt w:val="bullet"/>
      <w:lvlText w:val=""/>
      <w:lvlJc w:val="left"/>
      <w:pPr>
        <w:ind w:left="5210" w:hanging="360"/>
      </w:pPr>
      <w:rPr>
        <w:rFonts w:ascii="Symbol" w:hAnsi="Symbol" w:hint="default"/>
      </w:rPr>
    </w:lvl>
    <w:lvl w:ilvl="7" w:tplc="A04ADD60" w:tentative="1">
      <w:start w:val="1"/>
      <w:numFmt w:val="bullet"/>
      <w:lvlText w:val="o"/>
      <w:lvlJc w:val="left"/>
      <w:pPr>
        <w:ind w:left="5930" w:hanging="360"/>
      </w:pPr>
      <w:rPr>
        <w:rFonts w:ascii="Courier New" w:hAnsi="Courier New" w:hint="default"/>
      </w:rPr>
    </w:lvl>
    <w:lvl w:ilvl="8" w:tplc="2DBE40E2" w:tentative="1">
      <w:start w:val="1"/>
      <w:numFmt w:val="bullet"/>
      <w:lvlText w:val=""/>
      <w:lvlJc w:val="left"/>
      <w:pPr>
        <w:ind w:left="6650" w:hanging="360"/>
      </w:pPr>
      <w:rPr>
        <w:rFonts w:ascii="Wingdings" w:hAnsi="Wingdings" w:hint="default"/>
      </w:rPr>
    </w:lvl>
  </w:abstractNum>
  <w:abstractNum w:abstractNumId="11">
    <w:nsid w:val="6B765050"/>
    <w:multiLevelType w:val="multilevel"/>
    <w:tmpl w:val="8A24F8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
  </w:num>
  <w:num w:numId="4">
    <w:abstractNumId w:val="4"/>
  </w:num>
  <w:num w:numId="5">
    <w:abstractNumId w:val="8"/>
  </w:num>
  <w:num w:numId="6">
    <w:abstractNumId w:val="2"/>
  </w:num>
  <w:num w:numId="7">
    <w:abstractNumId w:val="3"/>
  </w:num>
  <w:num w:numId="8">
    <w:abstractNumId w:val="11"/>
  </w:num>
  <w:num w:numId="9">
    <w:abstractNumId w:val="6"/>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16437-1B95-45EA-B1A3-EA939BDB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link w:val="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link w:val="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link w:val="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link w:val="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link w:val="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link w:val="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Char">
    <w:name w:val="Επικεφαλίδα 1 Char"/>
    <w:link w:val="1"/>
    <w:uiPriority w:val="9"/>
    <w:rPr>
      <w:rFonts w:asciiTheme="majorHAnsi" w:eastAsiaTheme="majorEastAsia" w:hAnsiTheme="majorHAnsi" w:cstheme="majorBidi"/>
      <w:b/>
      <w:bCs/>
      <w:color w:val="2F5496" w:themeColor="accent1" w:themeShade="BF"/>
      <w:sz w:val="28"/>
      <w:szCs w:val="28"/>
    </w:rPr>
  </w:style>
  <w:style w:type="character" w:customStyle="1" w:styleId="2Char">
    <w:name w:val="Επικεφαλίδα 2 Char"/>
    <w:link w:val="2"/>
    <w:uiPriority w:val="9"/>
    <w:rPr>
      <w:rFonts w:asciiTheme="majorHAnsi" w:eastAsiaTheme="majorEastAsia" w:hAnsiTheme="majorHAnsi" w:cstheme="majorBidi"/>
      <w:b/>
      <w:bCs/>
      <w:color w:val="4472C4" w:themeColor="accent1"/>
      <w:sz w:val="26"/>
      <w:szCs w:val="26"/>
    </w:rPr>
  </w:style>
  <w:style w:type="character" w:customStyle="1" w:styleId="3Char">
    <w:name w:val="Επικεφαλίδα 3 Char"/>
    <w:link w:val="3"/>
    <w:uiPriority w:val="9"/>
    <w:rPr>
      <w:rFonts w:asciiTheme="majorHAnsi" w:eastAsiaTheme="majorEastAsia" w:hAnsiTheme="majorHAnsi" w:cstheme="majorBidi"/>
      <w:b/>
      <w:bCs/>
      <w:color w:val="4472C4" w:themeColor="accent1"/>
    </w:rPr>
  </w:style>
  <w:style w:type="character" w:customStyle="1" w:styleId="4Char">
    <w:name w:val="Επικεφαλίδα 4 Char"/>
    <w:link w:val="4"/>
    <w:uiPriority w:val="9"/>
    <w:rPr>
      <w:rFonts w:asciiTheme="majorHAnsi" w:eastAsiaTheme="majorEastAsia" w:hAnsiTheme="majorHAnsi" w:cstheme="majorBidi"/>
      <w:b/>
      <w:bCs/>
      <w:i/>
      <w:iCs/>
      <w:color w:val="4472C4" w:themeColor="accent1"/>
    </w:rPr>
  </w:style>
  <w:style w:type="character" w:customStyle="1" w:styleId="5Char">
    <w:name w:val="Επικεφαλίδα 5 Char"/>
    <w:link w:val="5"/>
    <w:uiPriority w:val="9"/>
    <w:rPr>
      <w:rFonts w:asciiTheme="majorHAnsi" w:eastAsiaTheme="majorEastAsia" w:hAnsiTheme="majorHAnsi" w:cstheme="majorBidi"/>
      <w:color w:val="1F3763" w:themeColor="accent1" w:themeShade="7F"/>
    </w:rPr>
  </w:style>
  <w:style w:type="character" w:customStyle="1" w:styleId="6Char">
    <w:name w:val="Επικεφαλίδα 6 Char"/>
    <w:link w:val="6"/>
    <w:uiPriority w:val="9"/>
    <w:rPr>
      <w:rFonts w:asciiTheme="majorHAnsi" w:eastAsiaTheme="majorEastAsia" w:hAnsiTheme="majorHAnsi" w:cstheme="majorBidi"/>
      <w:i/>
      <w:iCs/>
      <w:color w:val="1F3763" w:themeColor="accent1" w:themeShade="7F"/>
    </w:rPr>
  </w:style>
  <w:style w:type="character" w:customStyle="1" w:styleId="7Char">
    <w:name w:val="Επικεφαλίδα 7 Char"/>
    <w:link w:val="7"/>
    <w:uiPriority w:val="9"/>
    <w:rPr>
      <w:rFonts w:asciiTheme="majorHAnsi" w:eastAsiaTheme="majorEastAsia" w:hAnsiTheme="majorHAnsi" w:cstheme="majorBidi"/>
      <w:i/>
      <w:iCs/>
      <w:color w:val="404040" w:themeColor="text1" w:themeTint="BF"/>
    </w:rPr>
  </w:style>
  <w:style w:type="character" w:customStyle="1" w:styleId="8Char">
    <w:name w:val="Επικεφαλίδα 8 Char"/>
    <w:link w:val="8"/>
    <w:uiPriority w:val="9"/>
    <w:rPr>
      <w:rFonts w:asciiTheme="majorHAnsi" w:eastAsiaTheme="majorEastAsia" w:hAnsiTheme="majorHAnsi" w:cstheme="majorBidi"/>
      <w:color w:val="404040" w:themeColor="text1" w:themeTint="BF"/>
      <w:sz w:val="20"/>
      <w:szCs w:val="20"/>
    </w:rPr>
  </w:style>
  <w:style w:type="character" w:customStyle="1" w:styleId="9Char">
    <w:name w:val="Επικεφαλίδα 9 Char"/>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Char">
    <w:name w:val="Τίτλος Char"/>
    <w:link w:val="a4"/>
    <w:uiPriority w:val="10"/>
    <w:rPr>
      <w:rFonts w:asciiTheme="majorHAnsi" w:eastAsiaTheme="majorEastAsia" w:hAnsiTheme="majorHAnsi" w:cstheme="majorBidi"/>
      <w:color w:val="323E4F" w:themeColor="text2" w:themeShade="BF"/>
      <w:spacing w:val="5"/>
      <w:sz w:val="52"/>
      <w:szCs w:val="52"/>
    </w:rPr>
  </w:style>
  <w:style w:type="paragraph" w:styleId="a5">
    <w:name w:val="Subtitle"/>
    <w:link w:val="Char0"/>
    <w:uiPriority w:val="11"/>
    <w:qFormat/>
    <w:rPr>
      <w:rFonts w:asciiTheme="majorHAnsi" w:eastAsiaTheme="majorEastAsia" w:hAnsiTheme="majorHAnsi" w:cstheme="majorBidi"/>
      <w:i/>
      <w:iCs/>
      <w:color w:val="4472C4" w:themeColor="accent1"/>
      <w:spacing w:val="15"/>
      <w:sz w:val="24"/>
      <w:szCs w:val="24"/>
    </w:rPr>
  </w:style>
  <w:style w:type="character" w:customStyle="1" w:styleId="Char0">
    <w:name w:val="Υπότιτλος Char"/>
    <w:link w:val="a5"/>
    <w:uiPriority w:val="11"/>
    <w:rPr>
      <w:rFonts w:asciiTheme="majorHAnsi" w:eastAsiaTheme="majorEastAsia" w:hAnsiTheme="majorHAnsi" w:cstheme="majorBidi"/>
      <w:i/>
      <w:iCs/>
      <w:color w:val="4472C4" w:themeColor="accent1"/>
      <w:spacing w:val="15"/>
      <w:sz w:val="24"/>
      <w:szCs w:val="24"/>
    </w:rPr>
  </w:style>
  <w:style w:type="character" w:styleId="a6">
    <w:name w:val="Subtle Emphasis"/>
    <w:uiPriority w:val="19"/>
    <w:qFormat/>
    <w:rPr>
      <w:i/>
      <w:iCs/>
      <w:color w:val="808080" w:themeColor="text1" w:themeTint="7F"/>
    </w:rPr>
  </w:style>
  <w:style w:type="character" w:styleId="a7">
    <w:name w:val="Emphasis"/>
    <w:uiPriority w:val="20"/>
    <w:qFormat/>
    <w:rPr>
      <w:i/>
      <w:iCs/>
    </w:rPr>
  </w:style>
  <w:style w:type="character" w:styleId="a8">
    <w:name w:val="Intense Emphasis"/>
    <w:uiPriority w:val="21"/>
    <w:qFormat/>
    <w:rPr>
      <w:b/>
      <w:bCs/>
      <w:i/>
      <w:iCs/>
      <w:color w:val="4472C4" w:themeColor="accent1"/>
    </w:rPr>
  </w:style>
  <w:style w:type="character" w:styleId="a9">
    <w:name w:val="Strong"/>
    <w:uiPriority w:val="22"/>
    <w:qFormat/>
    <w:rPr>
      <w:b/>
      <w:bCs/>
    </w:rPr>
  </w:style>
  <w:style w:type="paragraph" w:styleId="aa">
    <w:name w:val="Quote"/>
    <w:link w:val="Char1"/>
    <w:uiPriority w:val="29"/>
    <w:qFormat/>
    <w:rPr>
      <w:i/>
      <w:iCs/>
      <w:color w:val="000000" w:themeColor="text1"/>
    </w:rPr>
  </w:style>
  <w:style w:type="character" w:customStyle="1" w:styleId="Char1">
    <w:name w:val="Απόσπασμα Char"/>
    <w:link w:val="aa"/>
    <w:uiPriority w:val="29"/>
    <w:rPr>
      <w:i/>
      <w:iCs/>
      <w:color w:val="000000" w:themeColor="text1"/>
    </w:rPr>
  </w:style>
  <w:style w:type="paragraph" w:styleId="ab">
    <w:name w:val="Intense Quote"/>
    <w:link w:val="Char2"/>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Char2">
    <w:name w:val="Έντονο απόσπασμα Char"/>
    <w:link w:val="ab"/>
    <w:uiPriority w:val="30"/>
    <w:rPr>
      <w:b/>
      <w:bCs/>
      <w:i/>
      <w:iCs/>
      <w:color w:val="4472C4" w:themeColor="accent1"/>
    </w:rPr>
  </w:style>
  <w:style w:type="character" w:styleId="ac">
    <w:name w:val="Subtle Reference"/>
    <w:uiPriority w:val="31"/>
    <w:qFormat/>
    <w:rPr>
      <w:smallCaps/>
      <w:color w:val="ED7D31" w:themeColor="accent2"/>
      <w:u w:val="single"/>
    </w:rPr>
  </w:style>
  <w:style w:type="character" w:styleId="ad">
    <w:name w:val="Intense Reference"/>
    <w:uiPriority w:val="32"/>
    <w:qFormat/>
    <w:rPr>
      <w:b/>
      <w:bCs/>
      <w:smallCaps/>
      <w:color w:val="ED7D31" w:themeColor="accent2"/>
      <w:spacing w:val="5"/>
      <w:u w:val="single"/>
    </w:rPr>
  </w:style>
  <w:style w:type="character" w:styleId="ae">
    <w:name w:val="Book Title"/>
    <w:uiPriority w:val="33"/>
    <w:qFormat/>
    <w:rPr>
      <w:b/>
      <w:bCs/>
      <w:smallCaps/>
      <w:spacing w:val="5"/>
    </w:rPr>
  </w:style>
  <w:style w:type="paragraph" w:styleId="af">
    <w:name w:val="footnote text"/>
    <w:link w:val="Char3"/>
    <w:uiPriority w:val="99"/>
    <w:semiHidden/>
    <w:unhideWhenUsed/>
    <w:pPr>
      <w:spacing w:after="0" w:line="240" w:lineRule="auto"/>
    </w:pPr>
    <w:rPr>
      <w:sz w:val="20"/>
      <w:szCs w:val="20"/>
    </w:rPr>
  </w:style>
  <w:style w:type="character" w:customStyle="1" w:styleId="Char3">
    <w:name w:val="Κείμενο υποσημείωσης Char"/>
    <w:link w:val="af"/>
    <w:uiPriority w:val="99"/>
    <w:semiHidden/>
    <w:rPr>
      <w:sz w:val="20"/>
      <w:szCs w:val="20"/>
    </w:rPr>
  </w:style>
  <w:style w:type="character" w:styleId="af0">
    <w:name w:val="footnote reference"/>
    <w:uiPriority w:val="99"/>
    <w:semiHidden/>
    <w:unhideWhenUsed/>
    <w:rPr>
      <w:vertAlign w:val="superscript"/>
    </w:rPr>
  </w:style>
  <w:style w:type="paragraph" w:styleId="af1">
    <w:name w:val="endnote text"/>
    <w:link w:val="Char4"/>
    <w:uiPriority w:val="99"/>
    <w:semiHidden/>
    <w:unhideWhenUsed/>
    <w:pPr>
      <w:spacing w:after="0" w:line="240" w:lineRule="auto"/>
    </w:pPr>
    <w:rPr>
      <w:sz w:val="20"/>
      <w:szCs w:val="20"/>
    </w:rPr>
  </w:style>
  <w:style w:type="character" w:customStyle="1" w:styleId="Char4">
    <w:name w:val="Κείμενο σημείωσης τέλους Char"/>
    <w:link w:val="af1"/>
    <w:uiPriority w:val="99"/>
    <w:semiHidden/>
    <w:rPr>
      <w:sz w:val="20"/>
      <w:szCs w:val="20"/>
    </w:rPr>
  </w:style>
  <w:style w:type="character" w:styleId="af2">
    <w:name w:val="endnote reference"/>
    <w:uiPriority w:val="99"/>
    <w:semiHidden/>
    <w:unhideWhenUsed/>
    <w:rPr>
      <w:vertAlign w:val="superscript"/>
    </w:rPr>
  </w:style>
  <w:style w:type="paragraph" w:styleId="af3">
    <w:name w:val="Plain Text"/>
    <w:link w:val="Char5"/>
    <w:uiPriority w:val="99"/>
    <w:semiHidden/>
    <w:unhideWhenUsed/>
    <w:pPr>
      <w:spacing w:after="0" w:line="240" w:lineRule="auto"/>
    </w:pPr>
    <w:rPr>
      <w:rFonts w:ascii="Courier New" w:hAnsi="Courier New" w:cs="Courier New"/>
      <w:sz w:val="21"/>
      <w:szCs w:val="21"/>
    </w:rPr>
  </w:style>
  <w:style w:type="character" w:customStyle="1" w:styleId="Char5">
    <w:name w:val="Απλό κείμενο Char"/>
    <w:link w:val="af3"/>
    <w:uiPriority w:val="99"/>
    <w:rPr>
      <w:rFonts w:ascii="Courier New" w:hAnsi="Courier New" w:cs="Courier New"/>
      <w:sz w:val="21"/>
      <w:szCs w:val="21"/>
    </w:rPr>
  </w:style>
  <w:style w:type="paragraph" w:styleId="af4">
    <w:name w:val="header"/>
    <w:link w:val="Char6"/>
    <w:uiPriority w:val="99"/>
    <w:unhideWhenUsed/>
    <w:pPr>
      <w:spacing w:after="0" w:line="240" w:lineRule="auto"/>
    </w:pPr>
  </w:style>
  <w:style w:type="character" w:customStyle="1" w:styleId="Char6">
    <w:name w:val="Κεφαλίδα Char"/>
    <w:link w:val="af4"/>
    <w:uiPriority w:val="99"/>
  </w:style>
  <w:style w:type="paragraph" w:styleId="af5">
    <w:name w:val="footer"/>
    <w:link w:val="Char7"/>
    <w:uiPriority w:val="99"/>
    <w:unhideWhenUsed/>
    <w:pPr>
      <w:spacing w:after="0" w:line="240" w:lineRule="auto"/>
    </w:pPr>
  </w:style>
  <w:style w:type="character" w:customStyle="1" w:styleId="Char7">
    <w:name w:val="Υποσέλιδο Char"/>
    <w:link w:val="af5"/>
    <w:uiPriority w:val="99"/>
  </w:style>
  <w:style w:type="paragraph" w:customStyle="1" w:styleId="Default">
    <w:name w:val="Default"/>
    <w:uiPriority w:val="99"/>
    <w:pPr>
      <w:spacing w:after="0" w:line="240" w:lineRule="auto"/>
    </w:pPr>
    <w:rPr>
      <w:rFonts w:ascii="Times New Roman" w:eastAsia="Times New Roman" w:hAnsi="Times New Roman" w:cs="Times New Roman"/>
      <w:color w:val="000000"/>
      <w:sz w:val="24"/>
      <w:szCs w:val="20"/>
    </w:rPr>
  </w:style>
  <w:style w:type="character" w:styleId="-">
    <w:name w:val="Hyperlink"/>
    <w:uiPriority w:val="99"/>
    <w:rPr>
      <w:color w:val="0563C1"/>
      <w:u w:val="single"/>
    </w:rPr>
  </w:style>
  <w:style w:type="paragraph" w:styleId="af6">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344119">
      <w:bodyDiv w:val="1"/>
      <w:marLeft w:val="0"/>
      <w:marRight w:val="0"/>
      <w:marTop w:val="0"/>
      <w:marBottom w:val="0"/>
      <w:divBdr>
        <w:top w:val="none" w:sz="0" w:space="0" w:color="auto"/>
        <w:left w:val="none" w:sz="0" w:space="0" w:color="auto"/>
        <w:bottom w:val="none" w:sz="0" w:space="0" w:color="auto"/>
        <w:right w:val="none" w:sz="0" w:space="0" w:color="auto"/>
      </w:divBdr>
    </w:div>
    <w:div w:id="777413101">
      <w:bodyDiv w:val="1"/>
      <w:marLeft w:val="0"/>
      <w:marRight w:val="0"/>
      <w:marTop w:val="0"/>
      <w:marBottom w:val="0"/>
      <w:divBdr>
        <w:top w:val="none" w:sz="0" w:space="0" w:color="auto"/>
        <w:left w:val="none" w:sz="0" w:space="0" w:color="auto"/>
        <w:bottom w:val="none" w:sz="0" w:space="0" w:color="auto"/>
        <w:right w:val="none" w:sz="0" w:space="0" w:color="auto"/>
      </w:divBdr>
    </w:div>
    <w:div w:id="924415306">
      <w:bodyDiv w:val="1"/>
      <w:marLeft w:val="0"/>
      <w:marRight w:val="0"/>
      <w:marTop w:val="0"/>
      <w:marBottom w:val="0"/>
      <w:divBdr>
        <w:top w:val="none" w:sz="0" w:space="0" w:color="auto"/>
        <w:left w:val="none" w:sz="0" w:space="0" w:color="auto"/>
        <w:bottom w:val="none" w:sz="0" w:space="0" w:color="auto"/>
        <w:right w:val="none" w:sz="0" w:space="0" w:color="auto"/>
      </w:divBdr>
    </w:div>
    <w:div w:id="958488022">
      <w:bodyDiv w:val="1"/>
      <w:marLeft w:val="0"/>
      <w:marRight w:val="0"/>
      <w:marTop w:val="0"/>
      <w:marBottom w:val="0"/>
      <w:divBdr>
        <w:top w:val="none" w:sz="0" w:space="0" w:color="auto"/>
        <w:left w:val="none" w:sz="0" w:space="0" w:color="auto"/>
        <w:bottom w:val="none" w:sz="0" w:space="0" w:color="auto"/>
        <w:right w:val="none" w:sz="0" w:space="0" w:color="auto"/>
      </w:divBdr>
    </w:div>
    <w:div w:id="12165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2</Pages>
  <Words>627</Words>
  <Characters>3391</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lefteris.pki@gmail.com</dc:creator>
  <cp:lastModifiedBy>Χρήστης των Windows</cp:lastModifiedBy>
  <cp:revision>394</cp:revision>
  <dcterms:created xsi:type="dcterms:W3CDTF">2022-06-01T13:23:00Z</dcterms:created>
  <dcterms:modified xsi:type="dcterms:W3CDTF">2024-05-20T08:18:00Z</dcterms:modified>
</cp:coreProperties>
</file>