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line="264" w:lineRule="auto"/>
        <w:ind w:right="-1"/>
        <w:jc w:val="center"/>
        <w:rPr>
          <w:rFonts w:ascii="Times New Roman" w:hAnsi="Times New Roman"/>
          <w:b/>
          <w:bCs/>
          <w:color w:val="000000"/>
          <w:spacing w:val="48"/>
          <w:sz w:val="32"/>
          <w:szCs w:val="32"/>
          <w:u w:val="single"/>
        </w:rPr>
      </w:pPr>
      <w:r>
        <w:rPr>
          <w:rFonts w:ascii="Times New Roman" w:hAnsi="Times New Roman"/>
          <w:b/>
          <w:bCs/>
          <w:color w:val="000000"/>
          <w:spacing w:val="48"/>
          <w:sz w:val="32"/>
          <w:szCs w:val="32"/>
        </w:rPr>
        <w:t>ΕΝΩΤΙΚΗ ΑΓΩΝΙΣΤΙΚΗ ΚΙΝΗΣΗ ΠΥΡΟΣΒΕΣΤΩΝ</w:t>
      </w:r>
    </w:p>
    <w:p>
      <w:pPr>
        <w:spacing w:after="0" w:line="264" w:lineRule="auto"/>
        <w:jc w:val="center"/>
        <w:rPr>
          <w:rFonts w:ascii="Times New Roman" w:hAnsi="Times New Roman"/>
          <w:b/>
          <w:color w:val="000000"/>
          <w:sz w:val="24"/>
          <w:szCs w:val="24"/>
        </w:rPr>
      </w:pPr>
      <w:r>
        <w:rPr>
          <w:rFonts w:ascii="Times New Roman" w:hAnsi="Times New Roman"/>
          <w:b/>
          <w:bCs/>
          <w:color w:val="000000"/>
          <w:sz w:val="24"/>
          <w:szCs w:val="24"/>
          <w:u w:val="single"/>
        </w:rPr>
        <w:t xml:space="preserve">.           Της  Ένωσης  Υπαλλήλων  Πυροσβεστικού  Σώματος  Περιφέρειας  Ηπείρου          .             </w:t>
      </w:r>
      <w:r>
        <w:rPr>
          <w:rFonts w:ascii="Times New Roman" w:hAnsi="Times New Roman"/>
          <w:b/>
          <w:bCs/>
          <w:color w:val="000000"/>
          <w:sz w:val="24"/>
          <w:szCs w:val="24"/>
        </w:rPr>
        <w:t xml:space="preserve">        </w:t>
      </w:r>
      <w:r>
        <w:rPr>
          <w:rFonts w:ascii="Times New Roman" w:hAnsi="Times New Roman"/>
          <w:b/>
          <w:bCs/>
          <w:color w:val="000000"/>
          <w:sz w:val="24"/>
          <w:szCs w:val="24"/>
          <w:u w:val="single"/>
        </w:rPr>
        <w:t xml:space="preserve">                                                                                                                                                 </w:t>
      </w:r>
      <w:r>
        <w:rPr>
          <w:rFonts w:ascii="Times New Roman" w:hAnsi="Times New Roman"/>
          <w:color w:val="000000"/>
          <w:sz w:val="24"/>
          <w:szCs w:val="24"/>
        </w:rPr>
        <w:t xml:space="preserve">  </w:t>
      </w:r>
    </w:p>
    <w:p>
      <w:pPr>
        <w:spacing w:after="360" w:line="264" w:lineRule="auto"/>
        <w:jc w:val="center"/>
        <w:rPr>
          <w:rFonts w:ascii="Times New Roman" w:hAnsi="Times New Roman"/>
          <w:b/>
          <w:color w:val="000000"/>
          <w:lang w:val="en-US"/>
        </w:rPr>
      </w:pPr>
      <w:r>
        <w:rPr>
          <w:rFonts w:ascii="Times New Roman" w:hAnsi="Times New Roman"/>
          <w:color w:val="000000"/>
        </w:rPr>
        <w:t>Τηλ</w:t>
      </w:r>
      <w:r>
        <w:rPr>
          <w:rFonts w:ascii="Times New Roman" w:hAnsi="Times New Roman"/>
          <w:color w:val="000000"/>
          <w:lang w:val="en-US"/>
        </w:rPr>
        <w:t xml:space="preserve">.: </w:t>
      </w:r>
      <w:r>
        <w:rPr>
          <w:rFonts w:ascii="Times New Roman" w:hAnsi="Times New Roman"/>
          <w:b/>
          <w:color w:val="000000"/>
          <w:lang w:val="en-US"/>
        </w:rPr>
        <w:t>6972620039</w:t>
      </w:r>
      <w:r>
        <w:rPr>
          <w:rFonts w:ascii="Times New Roman" w:hAnsi="Times New Roman"/>
          <w:color w:val="000000"/>
          <w:lang w:val="en-US"/>
        </w:rPr>
        <w:t xml:space="preserve"> </w:t>
      </w:r>
      <w:r>
        <w:rPr>
          <w:rFonts w:ascii="Times New Roman" w:hAnsi="Times New Roman"/>
          <w:b/>
          <w:color w:val="000000"/>
          <w:lang w:val="en-US"/>
        </w:rPr>
        <w:t>- 6942650036,</w:t>
      </w:r>
      <w:r>
        <w:rPr>
          <w:rFonts w:ascii="Times New Roman" w:eastAsia="Times New Roman" w:hAnsi="Times New Roman"/>
          <w:color w:val="000000"/>
          <w:lang w:val="en-US" w:bidi="en-US"/>
        </w:rPr>
        <w:t xml:space="preserve"> </w:t>
      </w:r>
      <w:r>
        <w:rPr>
          <w:rFonts w:ascii="Times New Roman" w:hAnsi="Times New Roman"/>
          <w:color w:val="000000"/>
          <w:lang w:val="en-US"/>
        </w:rPr>
        <w:t xml:space="preserve">website: </w:t>
      </w:r>
      <w:hyperlink r:id="rId5" w:history="1">
        <w:r>
          <w:rPr>
            <w:rStyle w:val="-"/>
            <w:rFonts w:ascii="Times New Roman" w:hAnsi="Times New Roman"/>
            <w:b/>
            <w:color w:val="000000"/>
            <w:lang w:val="en-US"/>
          </w:rPr>
          <w:t>www.eakp.gr</w:t>
        </w:r>
      </w:hyperlink>
      <w:r>
        <w:rPr>
          <w:rFonts w:ascii="Times New Roman" w:hAnsi="Times New Roman"/>
          <w:b/>
          <w:color w:val="000000"/>
          <w:lang w:val="en-US"/>
        </w:rPr>
        <w:t>,</w:t>
      </w:r>
      <w:r>
        <w:rPr>
          <w:rFonts w:ascii="Times New Roman" w:hAnsi="Times New Roman"/>
          <w:color w:val="000000"/>
          <w:lang w:val="en-US"/>
        </w:rPr>
        <w:t xml:space="preserve"> e</w:t>
      </w:r>
      <w:r>
        <w:rPr>
          <w:rFonts w:ascii="Times New Roman" w:hAnsi="Times New Roman"/>
          <w:bCs/>
          <w:color w:val="000000"/>
          <w:lang w:val="en-US"/>
        </w:rPr>
        <w:t xml:space="preserve">mail: </w:t>
      </w:r>
      <w:hyperlink r:id="rId6" w:history="1">
        <w:r>
          <w:rPr>
            <w:rStyle w:val="-"/>
            <w:rFonts w:ascii="Times New Roman" w:hAnsi="Times New Roman"/>
            <w:b/>
            <w:color w:val="000000"/>
            <w:lang w:val="en-US"/>
          </w:rPr>
          <w:t>info@eakp.gr</w:t>
        </w:r>
      </w:hyperlink>
    </w:p>
    <w:p>
      <w:pPr>
        <w:pStyle w:val="1"/>
        <w:numPr>
          <w:ilvl w:val="0"/>
          <w:numId w:val="1"/>
        </w:numPr>
        <w:tabs>
          <w:tab w:val="clear" w:pos="0"/>
          <w:tab w:val="left" w:pos="720"/>
        </w:tabs>
        <w:spacing w:after="480" w:line="264" w:lineRule="auto"/>
        <w:ind w:left="0" w:firstLine="0"/>
        <w:jc w:val="both"/>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lang w:val="en-US"/>
        </w:rPr>
        <w:t xml:space="preserve">                                                                                                          </w:t>
      </w:r>
      <w:r>
        <w:rPr>
          <w:rFonts w:ascii="Times New Roman" w:eastAsia="Calibri" w:hAnsi="Times New Roman" w:cs="Times New Roman"/>
          <w:b/>
          <w:bCs/>
          <w:color w:val="000000"/>
          <w:sz w:val="24"/>
          <w:szCs w:val="24"/>
        </w:rPr>
        <w:t xml:space="preserve">Ιωάννινα </w:t>
      </w:r>
      <w:r>
        <w:rPr>
          <w:rFonts w:ascii="Times New Roman" w:eastAsia="Calibri" w:hAnsi="Times New Roman" w:cs="Times New Roman"/>
          <w:b/>
          <w:bCs/>
          <w:color w:val="000000"/>
          <w:sz w:val="24"/>
          <w:szCs w:val="24"/>
          <w:lang w:val="en-US"/>
        </w:rPr>
        <w:t xml:space="preserve">1 </w:t>
      </w:r>
      <w:r>
        <w:rPr>
          <w:rFonts w:ascii="Times New Roman" w:eastAsia="Calibri" w:hAnsi="Times New Roman" w:cs="Times New Roman"/>
          <w:b/>
          <w:bCs/>
          <w:color w:val="000000"/>
          <w:sz w:val="24"/>
          <w:szCs w:val="24"/>
        </w:rPr>
        <w:t>Φεβρουαρίου 2022</w:t>
      </w:r>
    </w:p>
    <w:p>
      <w:pPr>
        <w:spacing w:after="240" w:line="264" w:lineRule="auto"/>
        <w:jc w:val="center"/>
        <w:rPr>
          <w:rFonts w:ascii="Times New Roman" w:hAnsi="Times New Roman" w:cs="Times New Roman"/>
          <w:b/>
          <w:sz w:val="30"/>
          <w:szCs w:val="30"/>
          <w:u w:val="double"/>
          <w:lang w:eastAsia="ar-SA"/>
        </w:rPr>
      </w:pPr>
      <w:r>
        <w:rPr>
          <w:rFonts w:ascii="Times New Roman" w:hAnsi="Times New Roman" w:cs="Times New Roman"/>
          <w:b/>
          <w:sz w:val="30"/>
          <w:szCs w:val="30"/>
          <w:u w:val="double"/>
          <w:lang w:eastAsia="ar-SA"/>
        </w:rPr>
        <w:t>ΑΝΑΚΟΙΝΩΣΗ</w:t>
      </w:r>
      <w:bookmarkStart w:id="0" w:name="_GoBack"/>
      <w:bookmarkEnd w:id="0"/>
    </w:p>
    <w:p>
      <w:pPr>
        <w:spacing w:after="480" w:line="264" w:lineRule="auto"/>
        <w:jc w:val="center"/>
        <w:rPr>
          <w:rFonts w:ascii="Times New Roman" w:hAnsi="Times New Roman" w:cs="Times New Roman"/>
          <w:b/>
          <w:sz w:val="26"/>
          <w:szCs w:val="26"/>
          <w:lang w:eastAsia="ar-SA"/>
        </w:rPr>
      </w:pPr>
      <w:r>
        <w:rPr>
          <w:rFonts w:ascii="Times New Roman" w:hAnsi="Times New Roman" w:cs="Times New Roman"/>
          <w:b/>
          <w:sz w:val="26"/>
          <w:szCs w:val="26"/>
          <w:lang w:eastAsia="ar-SA"/>
        </w:rPr>
        <w:t>Για τις μετακινήσεις υπαλλήλων για κάλυψη υπηρεσιακών αναγκών</w:t>
      </w:r>
    </w:p>
    <w:p>
      <w:pPr>
        <w:spacing w:after="120" w:line="264" w:lineRule="auto"/>
        <w:ind w:firstLine="340"/>
        <w:jc w:val="both"/>
        <w:rPr>
          <w:rFonts w:ascii="Times New Roman" w:hAnsi="Times New Roman" w:cs="Times New Roman"/>
          <w:b/>
          <w:sz w:val="24"/>
          <w:szCs w:val="24"/>
        </w:rPr>
      </w:pPr>
      <w:r>
        <w:rPr>
          <w:rFonts w:ascii="Times New Roman" w:hAnsi="Times New Roman" w:cs="Times New Roman"/>
          <w:b/>
          <w:sz w:val="24"/>
          <w:szCs w:val="24"/>
        </w:rPr>
        <w:t>Συνάδελφοι,</w:t>
      </w:r>
    </w:p>
    <w:p>
      <w:pPr>
        <w:spacing w:after="120" w:line="264" w:lineRule="auto"/>
        <w:ind w:firstLine="340"/>
        <w:jc w:val="both"/>
        <w:rPr>
          <w:rFonts w:ascii="Times New Roman" w:hAnsi="Times New Roman" w:cs="Times New Roman"/>
          <w:sz w:val="24"/>
          <w:szCs w:val="24"/>
        </w:rPr>
      </w:pPr>
      <w:r>
        <w:rPr>
          <w:rFonts w:ascii="Times New Roman" w:hAnsi="Times New Roman" w:cs="Times New Roman"/>
          <w:sz w:val="24"/>
          <w:szCs w:val="24"/>
        </w:rPr>
        <w:t xml:space="preserve">Τις τελευταίες μέρες γινόμαστε δέκτες πολλών παραπόνων από συναδέλφους σχετικά με τις μετακινήσεις υπαλλήλων για κάλυψη υπηρεσιακών αναγκών στο Π.Κ. Βόρειων Τζουμέρκων και  στην Π.Υ. Πάργας. </w:t>
      </w:r>
    </w:p>
    <w:p>
      <w:pPr>
        <w:spacing w:after="120" w:line="264" w:lineRule="auto"/>
        <w:ind w:firstLine="340"/>
        <w:jc w:val="both"/>
        <w:rPr>
          <w:rFonts w:ascii="Times New Roman" w:hAnsi="Times New Roman" w:cs="Times New Roman"/>
          <w:sz w:val="24"/>
          <w:szCs w:val="24"/>
        </w:rPr>
      </w:pPr>
      <w:r>
        <w:rPr>
          <w:rFonts w:ascii="Times New Roman" w:hAnsi="Times New Roman" w:cs="Times New Roman"/>
          <w:sz w:val="24"/>
          <w:szCs w:val="24"/>
        </w:rPr>
        <w:t xml:space="preserve">Δυστυχώς οι μετακινήσεις αυτές είναι απόρροια της έλλειψης προσωπικού στις περισσότερες υπηρεσίες του Σώματος, αλλά και του </w:t>
      </w:r>
      <w:r>
        <w:rPr>
          <w:rFonts w:ascii="Times New Roman" w:hAnsi="Times New Roman" w:cs="Times New Roman"/>
          <w:b/>
          <w:sz w:val="24"/>
          <w:szCs w:val="24"/>
        </w:rPr>
        <w:t>Ν. 4662/2020</w:t>
      </w:r>
      <w:r>
        <w:rPr>
          <w:rFonts w:ascii="Times New Roman" w:hAnsi="Times New Roman" w:cs="Times New Roman"/>
          <w:sz w:val="24"/>
          <w:szCs w:val="24"/>
        </w:rPr>
        <w:t xml:space="preserve">. </w:t>
      </w:r>
    </w:p>
    <w:p>
      <w:pPr>
        <w:spacing w:after="120" w:line="264" w:lineRule="auto"/>
        <w:ind w:firstLine="340"/>
        <w:jc w:val="both"/>
        <w:rPr>
          <w:rFonts w:ascii="Times New Roman" w:hAnsi="Times New Roman" w:cs="Times New Roman"/>
          <w:sz w:val="24"/>
          <w:szCs w:val="24"/>
        </w:rPr>
      </w:pPr>
      <w:r>
        <w:rPr>
          <w:rFonts w:ascii="Times New Roman" w:hAnsi="Times New Roman" w:cs="Times New Roman"/>
          <w:sz w:val="24"/>
          <w:szCs w:val="24"/>
        </w:rPr>
        <w:t xml:space="preserve">Αφού η κυβέρνηση και το Αρχηγείο δεν μεριμνούν ώστε να καλυφθούν όλες οι κενές οργανικές θέσεις των Υπηρεσιών, ο </w:t>
      </w:r>
      <w:r>
        <w:rPr>
          <w:rFonts w:ascii="Times New Roman" w:hAnsi="Times New Roman" w:cs="Times New Roman"/>
          <w:b/>
          <w:sz w:val="24"/>
          <w:szCs w:val="24"/>
        </w:rPr>
        <w:t>Ν. 4662/2020</w:t>
      </w:r>
      <w:r>
        <w:rPr>
          <w:rFonts w:ascii="Times New Roman" w:hAnsi="Times New Roman" w:cs="Times New Roman"/>
          <w:sz w:val="24"/>
          <w:szCs w:val="24"/>
        </w:rPr>
        <w:t xml:space="preserve"> δίνει το δικαίωμα στον Διοικητή της ΠΕ.ΠΥ.Δ., κατόπιν πρότασης του Διοικητή της οικίας ΔΙ.ΠΥ.Ν., να μετακινούν υπαλλήλους για την κάλυψη υπηρεσιακών αναγκών. Επειδή ο παραπάνω νόμος, δεν προβλέπει, για τις μετακινήσεις εντός Νομού, να εφαρμόζεται ότι και στην περίπτωση των μεταθέσεων και δεν ξεκαθαρίζει ρητά από ποιες υπηρεσίες θα προέρχονται οι υπάλληλοι που θα μετακινηθούν, οι Διοικητές, στην καλύτερη των περιπτώσεων, μετακινούν υπαλλήλους από τις υπηρεσίες που θεωρούν ότι με τα κενά που θα δημιουργήσουν, θα  προκαλέσουν τα λιγότερα υπηρεσιακά προβλήματα.   </w:t>
      </w:r>
    </w:p>
    <w:p>
      <w:pPr>
        <w:spacing w:after="120" w:line="264" w:lineRule="auto"/>
        <w:ind w:firstLine="340"/>
        <w:jc w:val="both"/>
        <w:rPr>
          <w:rFonts w:ascii="Times New Roman" w:hAnsi="Times New Roman" w:cs="Times New Roman"/>
          <w:sz w:val="24"/>
          <w:szCs w:val="24"/>
        </w:rPr>
      </w:pPr>
      <w:r>
        <w:rPr>
          <w:rFonts w:ascii="Times New Roman" w:hAnsi="Times New Roman" w:cs="Times New Roman"/>
          <w:sz w:val="24"/>
          <w:szCs w:val="24"/>
        </w:rPr>
        <w:t xml:space="preserve">Οι επιπτώσεις αυτές του </w:t>
      </w:r>
      <w:r>
        <w:rPr>
          <w:rFonts w:ascii="Times New Roman" w:hAnsi="Times New Roman" w:cs="Times New Roman"/>
          <w:b/>
          <w:sz w:val="24"/>
          <w:szCs w:val="24"/>
        </w:rPr>
        <w:t>Ν. 4662/2020</w:t>
      </w:r>
      <w:r>
        <w:rPr>
          <w:rFonts w:ascii="Times New Roman" w:hAnsi="Times New Roman" w:cs="Times New Roman"/>
          <w:sz w:val="24"/>
          <w:szCs w:val="24"/>
        </w:rPr>
        <w:t>, διαταράσσουν την εργασιακή ειρήνη και  αναστατώνουν την οικογενειακή ηρεμία όλων μας. Κύριοι υπαίτιοι όλων αυτών είναι όλοι εκείνοι συνδικαλιστές, που μαζί με το προεδρείο του σωματείου μας χειροκροτούσαν τον εν λόγω νόμο και παραπληροφορούσαν τους συναδέλφους ότι θα λύσει τα προβλήματα και θα επιφέρει δικαιοσύνη στις τάξεις του Σώματος. Όλοι  αυτοί που χλεύαζαν την Ε.Α.Κ.Π. όταν έκανε μόνη της παράσταση διαμαρτυρίας στο Υπουργείο Δημόσιας Τάξης και στη Βουλή των Ελλήνων, προκειμένου να αποτραπεί η ψήφισή του, αφού είχε ενημερώσει έγκαιρα με ανακοινώσεις και δελτία τύπου όλους τους συναδέλφους και τις συνδικαλιστικές μας ηγεσίες για τις αρνητικές επιπτώσεις αυτού του νόμου και είχε καλέσει την Ομοσπονδία και τις Ενώσεις για να δωθεί μαζική απάντηση κατά του νόμου που έβαλε ταφόπλακα στα δικαιώματά μας!!!</w:t>
      </w:r>
    </w:p>
    <w:p>
      <w:pPr>
        <w:spacing w:after="480" w:line="264" w:lineRule="auto"/>
        <w:ind w:firstLine="340"/>
        <w:jc w:val="both"/>
        <w:rPr>
          <w:rFonts w:ascii="Times New Roman" w:hAnsi="Times New Roman" w:cs="Times New Roman"/>
          <w:sz w:val="24"/>
          <w:szCs w:val="24"/>
        </w:rPr>
      </w:pPr>
      <w:r>
        <w:rPr>
          <w:rFonts w:ascii="Times New Roman" w:hAnsi="Times New Roman" w:cs="Times New Roman"/>
          <w:sz w:val="24"/>
          <w:szCs w:val="24"/>
        </w:rPr>
        <w:t xml:space="preserve">Η μοναδική λύση στο πρόβλημα είναι, γυρνώντας την πλάτη στους συμβιβασμένους συνδικαλιστές, να  αγωνιστούμε όλοι μαζί για την κατάργηση του </w:t>
      </w:r>
      <w:r>
        <w:rPr>
          <w:rFonts w:ascii="Times New Roman" w:hAnsi="Times New Roman" w:cs="Times New Roman"/>
          <w:b/>
          <w:sz w:val="24"/>
          <w:szCs w:val="24"/>
        </w:rPr>
        <w:t>Ν. 4662/2020</w:t>
      </w:r>
      <w:r>
        <w:rPr>
          <w:rFonts w:ascii="Times New Roman" w:hAnsi="Times New Roman" w:cs="Times New Roman"/>
          <w:sz w:val="24"/>
          <w:szCs w:val="24"/>
        </w:rPr>
        <w:t xml:space="preserve"> και για την κάλυψη των οργανικών κενών θέσεων με πρόσληψη μόνιμου προσωπικού.</w:t>
      </w:r>
    </w:p>
    <w:p>
      <w:pPr>
        <w:spacing w:after="0" w:line="264" w:lineRule="auto"/>
        <w:jc w:val="center"/>
        <w:rPr>
          <w:rFonts w:ascii="Times New Roman" w:hAnsi="Times New Roman" w:cs="Times New Roman"/>
          <w:spacing w:val="24"/>
          <w:sz w:val="24"/>
          <w:szCs w:val="24"/>
        </w:rPr>
      </w:pPr>
      <w:r>
        <w:rPr>
          <w:rFonts w:ascii="Times New Roman" w:hAnsi="Times New Roman"/>
          <w:b/>
          <w:bCs/>
          <w:color w:val="000000"/>
          <w:spacing w:val="24"/>
          <w:sz w:val="32"/>
          <w:szCs w:val="32"/>
        </w:rPr>
        <w:t>ΕΝΩΤΙΚΗ ΑΓΩΝΙΣΤΙΚΗ ΚΙΝΗΣΗ ΠΥΡΟΣΒΕΣΤΩΝ</w:t>
      </w:r>
    </w:p>
    <w:p>
      <w:pPr>
        <w:spacing w:line="264" w:lineRule="auto"/>
        <w:rPr>
          <w:rFonts w:ascii="Times New Roman" w:hAnsi="Times New Roman" w:cs="Times New Roman"/>
          <w:sz w:val="24"/>
          <w:szCs w:val="24"/>
        </w:rPr>
      </w:pPr>
    </w:p>
    <w:sectPr>
      <w:pgSz w:w="11906" w:h="16838"/>
      <w:pgMar w:top="1440" w:right="1133"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color w:val="000000"/>
        <w:sz w:val="25"/>
        <w:szCs w:val="25"/>
        <w:lang w:val="en-US"/>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3887409A"/>
    <w:multiLevelType w:val="multilevel"/>
    <w:tmpl w:val="1A94215C"/>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DCC670-29B4-4A22-B5D7-B3D53541C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qFormat/>
    <w:pPr>
      <w:keepNext/>
      <w:numPr>
        <w:numId w:val="2"/>
      </w:numPr>
      <w:tabs>
        <w:tab w:val="left" w:pos="0"/>
      </w:tabs>
      <w:suppressAutoHyphens/>
      <w:spacing w:after="160" w:line="252" w:lineRule="auto"/>
      <w:ind w:firstLine="340"/>
      <w:outlineLvl w:val="0"/>
    </w:pPr>
    <w:rPr>
      <w:rFonts w:ascii="Calibri" w:eastAsia="Times New Roman" w:hAnsi="Calibri" w:cs="Calibri"/>
      <w:sz w:val="40"/>
      <w:szCs w:val="25"/>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Pr>
      <w:rFonts w:ascii="Calibri" w:eastAsia="Times New Roman" w:hAnsi="Calibri" w:cs="Calibri"/>
      <w:sz w:val="40"/>
      <w:szCs w:val="25"/>
      <w:lang w:eastAsia="ar-SA"/>
    </w:rPr>
  </w:style>
  <w:style w:type="character" w:styleId="-">
    <w:name w:val="Hyperlink"/>
    <w:semiHidden/>
    <w:unhideWhenUsed/>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46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eakp.gr" TargetMode="External"/><Relationship Id="rId5" Type="http://schemas.openxmlformats.org/officeDocument/2006/relationships/hyperlink" Target="http://www.eakp.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439</Words>
  <Characters>2371</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Χρήστης των Windows</dc:creator>
  <cp:keywords/>
  <dc:description/>
  <cp:lastModifiedBy>Χρήστης των Windows</cp:lastModifiedBy>
  <cp:revision>8</cp:revision>
  <dcterms:created xsi:type="dcterms:W3CDTF">2023-01-19T08:40:00Z</dcterms:created>
  <dcterms:modified xsi:type="dcterms:W3CDTF">2023-02-01T09:06:00Z</dcterms:modified>
</cp:coreProperties>
</file>