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60" w:line="264" w:lineRule="auto"/>
        <w:jc w:val="center"/>
        <w:rPr>
          <w:rFonts w:ascii="Times New Roman" w:eastAsia="Calibri" w:hAnsi="Times New Roman" w:cs="Times New Roman"/>
          <w:b/>
          <w:spacing w:val="40"/>
          <w:sz w:val="32"/>
          <w:szCs w:val="32"/>
        </w:rPr>
      </w:pPr>
      <w:r>
        <w:rPr>
          <w:rFonts w:ascii="Times New Roman" w:eastAsia="Calibri" w:hAnsi="Times New Roman" w:cs="Times New Roman"/>
          <w:b/>
          <w:spacing w:val="40"/>
          <w:sz w:val="32"/>
          <w:szCs w:val="32"/>
        </w:rPr>
        <w:t>ΕΝΩΤΙΚΗ ΑΓΩΝΙΣΤΙΚΗ ΚΙΝΗΣΗ ΠΥΡΟΣΒΕΣΤΩΝ</w:t>
      </w:r>
    </w:p>
    <w:p>
      <w:pPr>
        <w:spacing w:after="120" w:line="264"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u w:val="single"/>
        </w:rPr>
        <w:t>.    Της  Πανελλήνιας  Ομοσπονδίας  Ενώσεων  Υπαλλήλων  Πυροσβεστικού  Σώματος     .</w:t>
      </w:r>
    </w:p>
    <w:p>
      <w:pPr>
        <w:spacing w:after="240" w:line="264" w:lineRule="auto"/>
        <w:jc w:val="center"/>
        <w:rPr>
          <w:rFonts w:ascii="Times New Roman" w:eastAsia="Calibri" w:hAnsi="Times New Roman" w:cs="Times New Roman"/>
          <w:b/>
          <w:sz w:val="20"/>
          <w:szCs w:val="20"/>
          <w:lang w:val="en-US"/>
        </w:rPr>
      </w:pPr>
      <w:r>
        <w:rPr>
          <w:rFonts w:ascii="Times New Roman" w:eastAsia="Calibri" w:hAnsi="Times New Roman" w:cs="Times New Roman"/>
          <w:sz w:val="20"/>
          <w:szCs w:val="20"/>
        </w:rPr>
        <w:t>Τηλ</w:t>
      </w:r>
      <w:r>
        <w:rPr>
          <w:rFonts w:ascii="Times New Roman" w:eastAsia="Calibri" w:hAnsi="Times New Roman" w:cs="Times New Roman"/>
          <w:sz w:val="20"/>
          <w:szCs w:val="20"/>
          <w:lang w:val="en-US"/>
        </w:rPr>
        <w:t xml:space="preserve">.: </w:t>
      </w:r>
      <w:r>
        <w:rPr>
          <w:rFonts w:ascii="Times New Roman" w:eastAsia="Calibri" w:hAnsi="Times New Roman" w:cs="Times New Roman"/>
          <w:b/>
          <w:sz w:val="20"/>
          <w:szCs w:val="20"/>
          <w:lang w:val="en-US"/>
        </w:rPr>
        <w:t>6974881331</w:t>
      </w:r>
      <w:proofErr w:type="gramStart"/>
      <w:r>
        <w:rPr>
          <w:rFonts w:ascii="Times New Roman" w:eastAsia="Calibri" w:hAnsi="Times New Roman" w:cs="Times New Roman"/>
          <w:b/>
          <w:sz w:val="20"/>
          <w:szCs w:val="20"/>
          <w:lang w:val="en-US"/>
        </w:rPr>
        <w:t>,  6974055854</w:t>
      </w:r>
      <w:proofErr w:type="gramEnd"/>
      <w:r>
        <w:rPr>
          <w:rFonts w:ascii="Times New Roman" w:eastAsia="Calibri" w:hAnsi="Times New Roman" w:cs="Times New Roman"/>
          <w:b/>
          <w:sz w:val="20"/>
          <w:szCs w:val="20"/>
          <w:lang w:val="en-US"/>
        </w:rPr>
        <w:t xml:space="preserve">,  6972159109,  6972620039,  </w:t>
      </w:r>
      <w:r>
        <w:rPr>
          <w:rFonts w:ascii="Times New Roman" w:eastAsia="Calibri" w:hAnsi="Times New Roman" w:cs="Times New Roman"/>
          <w:sz w:val="20"/>
          <w:szCs w:val="20"/>
          <w:lang w:val="en-US"/>
        </w:rPr>
        <w:t xml:space="preserve">web site: </w:t>
      </w:r>
      <w:hyperlink r:id="rId6" w:history="1">
        <w:r>
          <w:rPr>
            <w:rFonts w:ascii="Times New Roman" w:eastAsia="Calibri" w:hAnsi="Times New Roman" w:cs="Times New Roman"/>
            <w:b/>
            <w:sz w:val="20"/>
            <w:szCs w:val="20"/>
            <w:lang w:val="en-US"/>
          </w:rPr>
          <w:t>www.eakp.gr</w:t>
        </w:r>
      </w:hyperlink>
      <w:r>
        <w:rPr>
          <w:rFonts w:ascii="Times New Roman" w:eastAsia="Calibri" w:hAnsi="Times New Roman" w:cs="Times New Roman"/>
          <w:b/>
          <w:sz w:val="20"/>
          <w:szCs w:val="20"/>
          <w:lang w:val="en-US"/>
        </w:rPr>
        <w:t xml:space="preserve">,  </w:t>
      </w:r>
      <w:r>
        <w:rPr>
          <w:rFonts w:ascii="Times New Roman" w:eastAsia="Calibri" w:hAnsi="Times New Roman" w:cs="Times New Roman"/>
          <w:sz w:val="20"/>
          <w:szCs w:val="20"/>
          <w:lang w:val="en-US"/>
        </w:rPr>
        <w:t xml:space="preserve">email: </w:t>
      </w:r>
      <w:hyperlink r:id="rId7" w:history="1">
        <w:r>
          <w:rPr>
            <w:rFonts w:ascii="Times New Roman" w:eastAsia="Calibri" w:hAnsi="Times New Roman" w:cs="Times New Roman"/>
            <w:b/>
            <w:sz w:val="20"/>
            <w:szCs w:val="20"/>
            <w:lang w:val="en-US"/>
          </w:rPr>
          <w:t>info@eakp.gr</w:t>
        </w:r>
      </w:hyperlink>
    </w:p>
    <w:p>
      <w:pPr>
        <w:shd w:val="clear" w:color="auto" w:fill="FFFFFF"/>
        <w:spacing w:after="480" w:line="240" w:lineRule="auto"/>
        <w:jc w:val="both"/>
        <w:textAlignment w:val="baseline"/>
        <w:rPr>
          <w:rFonts w:ascii="Times New Roman" w:eastAsia="Calibri" w:hAnsi="Times New Roman" w:cs="Times New Roman"/>
          <w:b/>
          <w:bCs/>
          <w:sz w:val="24"/>
          <w:szCs w:val="24"/>
        </w:rPr>
      </w:pP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b/>
          <w:bCs/>
          <w:sz w:val="24"/>
          <w:szCs w:val="24"/>
        </w:rPr>
        <w:t>Αθήνα 7 Φεβρουαρίου 2023</w:t>
      </w:r>
    </w:p>
    <w:p>
      <w:pPr>
        <w:spacing w:after="240"/>
        <w:jc w:val="center"/>
        <w:rPr>
          <w:rFonts w:ascii="Times New Roman" w:eastAsia="Calibri" w:hAnsi="Times New Roman" w:cs="Times New Roman"/>
          <w:b/>
          <w:bCs/>
          <w:sz w:val="30"/>
          <w:szCs w:val="30"/>
          <w:u w:val="double"/>
        </w:rPr>
      </w:pPr>
      <w:r>
        <w:rPr>
          <w:rFonts w:ascii="Times New Roman" w:eastAsia="Calibri" w:hAnsi="Times New Roman" w:cs="Times New Roman"/>
          <w:b/>
          <w:bCs/>
          <w:sz w:val="30"/>
          <w:szCs w:val="30"/>
          <w:u w:val="double"/>
        </w:rPr>
        <w:t>ΑΝΑΚΟΙΝΩΣΗ -  ΔΕΛΤΙΟ ΤΥΠΟΥ</w:t>
      </w:r>
    </w:p>
    <w:p>
      <w:pPr>
        <w:pStyle w:val="Web"/>
        <w:spacing w:before="0" w:beforeAutospacing="0" w:after="480" w:afterAutospacing="0"/>
        <w:jc w:val="both"/>
      </w:pPr>
      <w:r>
        <w:rPr>
          <w:b/>
          <w:sz w:val="28"/>
          <w:szCs w:val="28"/>
        </w:rPr>
        <w:t xml:space="preserve">Η «φιλοξενία» σε τροχόσπιτο που πλέον τείνει να γίνει μόνιμη κατάσταση λειτουργίας του Πυρ/κού Κλιμακίου Αργυράδων, δημιουργεί επισφαλής συνθήκες για την πυροπροστασία της περιοχής και τους πυροσβέστες </w:t>
      </w:r>
    </w:p>
    <w:p>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 Έχουν περάσει σχεδόν τρεις μήνες από τις 16/11/2023 όταν με διαταγή του Α.Π.Σ. αναστάλθηκε η λειτουργία του Π.Κ. Αργυράδων στην Κέρκυρα (βλ. </w:t>
      </w:r>
      <w:r>
        <w:rPr>
          <w:rFonts w:ascii="Times New Roman" w:hAnsi="Times New Roman" w:cs="Times New Roman"/>
          <w:sz w:val="24"/>
          <w:szCs w:val="24"/>
          <w:lang w:val="en-US"/>
        </w:rPr>
        <w:t>eakp</w:t>
      </w:r>
      <w:r>
        <w:rPr>
          <w:rFonts w:ascii="Times New Roman" w:hAnsi="Times New Roman" w:cs="Times New Roman"/>
          <w:sz w:val="24"/>
          <w:szCs w:val="24"/>
        </w:rPr>
        <w:t>.</w:t>
      </w:r>
      <w:r>
        <w:rPr>
          <w:rFonts w:ascii="Times New Roman" w:hAnsi="Times New Roman" w:cs="Times New Roman"/>
          <w:sz w:val="24"/>
          <w:szCs w:val="24"/>
          <w:lang w:val="en-US"/>
        </w:rPr>
        <w:t>gr</w:t>
      </w:r>
      <w:r>
        <w:rPr>
          <w:rFonts w:ascii="Times New Roman" w:hAnsi="Times New Roman" w:cs="Times New Roman"/>
          <w:sz w:val="24"/>
          <w:szCs w:val="24"/>
        </w:rPr>
        <w:t xml:space="preserve"> από 17/11/2022). Έκτοτε όλο το νότιο τμήμα του 7</w:t>
      </w:r>
      <w:r>
        <w:rPr>
          <w:rFonts w:ascii="Times New Roman" w:hAnsi="Times New Roman" w:cs="Times New Roman"/>
          <w:sz w:val="24"/>
          <w:szCs w:val="24"/>
          <w:vertAlign w:val="superscript"/>
        </w:rPr>
        <w:t>ου</w:t>
      </w:r>
      <w:r>
        <w:rPr>
          <w:rFonts w:ascii="Times New Roman" w:hAnsi="Times New Roman" w:cs="Times New Roman"/>
          <w:sz w:val="24"/>
          <w:szCs w:val="24"/>
        </w:rPr>
        <w:t xml:space="preserve"> μεγαλύτερου νησιού της Ελλάδας καλύπτεται μόνο από ένα περιπολικό το οποίο βρίσκεται συνεχώς στην ύπαιθρο και επομένως εκτεθειμένο σε όλες τις καιρικές συνθήκες, ενώ για το προσωπικό έχει διατεθεί ως κατάλυμα ένα τροχόσπιτο! </w:t>
      </w:r>
    </w:p>
    <w:p>
      <w:pPr>
        <w:spacing w:after="120"/>
        <w:ind w:firstLine="284"/>
        <w:jc w:val="both"/>
        <w:rPr>
          <w:rFonts w:ascii="Times New Roman" w:hAnsi="Times New Roman" w:cs="Times New Roman"/>
          <w:sz w:val="24"/>
          <w:szCs w:val="24"/>
        </w:rPr>
      </w:pPr>
      <w:r>
        <w:rPr>
          <w:rFonts w:ascii="Times New Roman" w:hAnsi="Times New Roman" w:cs="Times New Roman"/>
          <w:sz w:val="24"/>
          <w:szCs w:val="24"/>
        </w:rPr>
        <w:t>Δυστυχώς για πολλοστή φορά επιβεβαιώνονται οι προειδοποιήσεις, στις οποίες επιμένει η Ε.Α.Κ.Π. στα 24 χρόνια ύπαρξής της, ότι η μεταφορά τέτοιων αρμοδιοτήτων από το κράτος προς τους Ο.Τ.Α. α’ και β’ βαθμού συνεπάγεται με μαθηματική ακρίβεια την υποβάθμιση των παρεχόμενων υπηρεσιών πυροπροστασίας αφού το κόστος λειτουργίας είναι αδύνατο να καλυφθεί.</w:t>
      </w:r>
    </w:p>
    <w:p>
      <w:pPr>
        <w:spacing w:after="120"/>
        <w:ind w:firstLine="284"/>
        <w:jc w:val="both"/>
        <w:rPr>
          <w:rFonts w:ascii="Times New Roman" w:hAnsi="Times New Roman" w:cs="Times New Roman"/>
          <w:sz w:val="24"/>
          <w:szCs w:val="24"/>
        </w:rPr>
      </w:pPr>
      <w:r>
        <w:rPr>
          <w:rFonts w:ascii="Times New Roman" w:hAnsi="Times New Roman" w:cs="Times New Roman"/>
          <w:sz w:val="24"/>
          <w:szCs w:val="24"/>
        </w:rPr>
        <w:t>Παρόλο που</w:t>
      </w:r>
      <w:bookmarkStart w:id="0" w:name="_GoBack"/>
      <w:bookmarkEnd w:id="0"/>
      <w:r>
        <w:rPr>
          <w:rFonts w:ascii="Times New Roman" w:hAnsi="Times New Roman" w:cs="Times New Roman"/>
          <w:color w:val="FF0000"/>
          <w:sz w:val="24"/>
          <w:szCs w:val="24"/>
        </w:rPr>
        <w:t xml:space="preserve"> </w:t>
      </w:r>
      <w:r>
        <w:rPr>
          <w:rFonts w:ascii="Times New Roman" w:hAnsi="Times New Roman" w:cs="Times New Roman"/>
          <w:sz w:val="24"/>
          <w:szCs w:val="24"/>
        </w:rPr>
        <w:t>αυτή τη φορά να μην επηρεάστηκε ιδιαίτερα από την κακοκαιρία η Δυτική Ελλάδα και το νησί της Κέρκυρας, η ζωή και η περιουσία του λαού δεν μπορεί από τη μια να αφήνεται στην τύχη και από την άλλη οι εκάστοτε κυβερνητικοί παράγοντες ως άλλοθι για την έλλειψη ουσιαστικών μέτρων να επικαλούνται την «κλιματική αλλαγή» και τα «ακραία καιρικά φαινόμενα» ή</w:t>
      </w:r>
      <w:r>
        <w:rPr>
          <w:rFonts w:ascii="Times New Roman" w:hAnsi="Times New Roman" w:cs="Times New Roman"/>
          <w:sz w:val="24"/>
          <w:szCs w:val="24"/>
          <w:shd w:val="clear" w:color="auto" w:fill="FFFFFF"/>
        </w:rPr>
        <w:t xml:space="preserve"> να υπερτονίζονται για ευνόητους λόγους ακόμη και τα πιο συνηθισμένα καιρικά φαινόμενα.</w:t>
      </w:r>
      <w:r>
        <w:rPr>
          <w:rFonts w:ascii="Times New Roman" w:hAnsi="Times New Roman" w:cs="Times New Roman"/>
          <w:sz w:val="24"/>
          <w:szCs w:val="24"/>
        </w:rPr>
        <w:t xml:space="preserve"> </w:t>
      </w:r>
    </w:p>
    <w:p>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Δυστυχώς για ακόμη μία φορά διαπιστώνουμε ότι το κύριο βάρος «αναχαίτησης» και της νέας κακοκαιρίας, μεταφέρεται στους πολίτες, με την </w:t>
      </w:r>
      <w:r>
        <w:rPr>
          <w:rFonts w:ascii="Times New Roman" w:hAnsi="Times New Roman" w:cs="Times New Roman"/>
          <w:b/>
          <w:bCs/>
          <w:sz w:val="24"/>
          <w:szCs w:val="24"/>
        </w:rPr>
        <w:t>ατομική ευθύνη</w:t>
      </w:r>
      <w:r>
        <w:rPr>
          <w:rFonts w:ascii="Times New Roman" w:hAnsi="Times New Roman" w:cs="Times New Roman"/>
          <w:sz w:val="24"/>
          <w:szCs w:val="24"/>
        </w:rPr>
        <w:t xml:space="preserve"> να ανάγεται στο βασικότερο μέτρο για την αντιμετώπιση των συνεπειών της.</w:t>
      </w:r>
    </w:p>
    <w:p>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Με αίσθημα ευθύνης απέναντι στον ελληνικό λαό και τους εργαζόμενους στο Πυροσβεστικό Σώμα ΚΑΛΟΥΜΕ, όλους τους συναρμόδιους φορείς πριν δημιουργηθούν καταστάσεις που θα έχουν δυσμενείς συνέπειες από την υπολειτουργία του Π.Κ. Αργυράδων, να αναλάβουν τις ευθύνες που τους αναλογούν και να υπάρξει άμεση αποκατάσταση ή δημιουργία των απαραίτητων εγκαταστάσεων με αποκλειστικά κρατική χρηματοδότηση για την επαναλειτουργία του Πυροσβεστικού Κλιμακίου Αργυράδων. </w:t>
      </w:r>
    </w:p>
    <w:p>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Καθώς επίσης να υπάρξει σχετικός προγραμματισμός για την άμεση αναβάθμιση του σε πυροσβεστικό σταθμό Γ΄ τάξης προκειμένου να καλύπτει με αρτιότητα στο σύνολο τους τις ανάγκες πυρασφάλειας και δασοπροστασίας της Νότιας Κέρκυρας. </w:t>
      </w:r>
    </w:p>
    <w:p>
      <w:pPr>
        <w:spacing w:after="360"/>
        <w:ind w:firstLine="284"/>
        <w:jc w:val="both"/>
        <w:rPr>
          <w:rFonts w:ascii="Times New Roman" w:hAnsi="Times New Roman" w:cs="Times New Roman"/>
          <w:sz w:val="24"/>
          <w:szCs w:val="24"/>
        </w:rPr>
      </w:pPr>
      <w:r>
        <w:rPr>
          <w:rFonts w:ascii="Times New Roman" w:hAnsi="Times New Roman" w:cs="Times New Roman"/>
          <w:sz w:val="24"/>
          <w:szCs w:val="24"/>
        </w:rPr>
        <w:t>Οι υποδομές Πολιτικής Προστασίας επιβάλλεται να δημιουργούνται με κρατική χρηματοδότηση και να ανήκουν αποκλειστικά στον ελληνικό λαό!</w:t>
      </w:r>
    </w:p>
    <w:p>
      <w:pPr>
        <w:jc w:val="center"/>
        <w:rPr>
          <w:rFonts w:ascii="Times New Roman" w:hAnsi="Times New Roman" w:cs="Times New Roman"/>
          <w:sz w:val="24"/>
          <w:szCs w:val="24"/>
        </w:rPr>
      </w:pPr>
      <w:r>
        <w:rPr>
          <w:rFonts w:ascii="Times New Roman" w:hAnsi="Times New Roman"/>
          <w:b/>
          <w:spacing w:val="20"/>
          <w:sz w:val="32"/>
          <w:szCs w:val="32"/>
        </w:rPr>
        <w:t>ΕΝΩΤΙΚΗ ΑΓΩΝΙΣΤΙΚΗ ΚΙΝΗΣΗ ΠΥΡΟΣΒΕΣΤΩΝ</w:t>
      </w:r>
    </w:p>
    <w:sectPr>
      <w:headerReference w:type="even" r:id="rId8"/>
      <w:headerReference w:type="default" r:id="rId9"/>
      <w:footerReference w:type="even" r:id="rId10"/>
      <w:footerReference w:type="default" r:id="rId11"/>
      <w:headerReference w:type="first" r:id="rId12"/>
      <w:footerReference w:type="first" r:id="rId13"/>
      <w:pgSz w:w="11906" w:h="16838"/>
      <w:pgMar w:top="1135" w:right="1274" w:bottom="993"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pPr>
      <w:r>
        <w:separator/>
      </w:r>
    </w:p>
  </w:footnote>
  <w:footnote w:type="continuationSeparator" w:id="0">
    <w:p>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paragraph" w:styleId="a4">
    <w:name w:val="footer"/>
    <w:basedOn w:val="a"/>
    <w:link w:val="Char"/>
    <w:uiPriority w:val="99"/>
    <w:unhideWhenUsed/>
    <w:pPr>
      <w:tabs>
        <w:tab w:val="center" w:pos="4153"/>
        <w:tab w:val="right" w:pos="8306"/>
      </w:tabs>
      <w:spacing w:after="0" w:line="240" w:lineRule="auto"/>
    </w:pPr>
  </w:style>
  <w:style w:type="paragraph" w:styleId="a5">
    <w:name w:val="header"/>
    <w:basedOn w:val="a"/>
    <w:link w:val="Char0"/>
    <w:uiPriority w:val="99"/>
    <w:unhideWhenUsed/>
    <w:qFormat/>
    <w:pPr>
      <w:tabs>
        <w:tab w:val="center" w:pos="4153"/>
        <w:tab w:val="right" w:pos="8306"/>
      </w:tabs>
      <w:spacing w:after="0" w:line="240" w:lineRule="auto"/>
    </w:pPr>
  </w:style>
  <w:style w:type="paragraph" w:styleId="Web">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6">
    <w:name w:val="Strong"/>
    <w:basedOn w:val="a0"/>
    <w:uiPriority w:val="22"/>
    <w:qFormat/>
    <w:rPr>
      <w:b/>
      <w:bCs/>
    </w:rPr>
  </w:style>
  <w:style w:type="character" w:customStyle="1" w:styleId="Char0">
    <w:name w:val="Κεφαλίδα Char"/>
    <w:basedOn w:val="a0"/>
    <w:link w:val="a5"/>
    <w:uiPriority w:val="99"/>
  </w:style>
  <w:style w:type="character" w:customStyle="1" w:styleId="Char">
    <w:name w:val="Υποσέλιδο Char"/>
    <w:basedOn w:val="a0"/>
    <w:link w:val="a4"/>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info@eakp.gr"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akp.gr"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464</Words>
  <Characters>2506</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LinksUpToDate>false</LinksUpToDate>
  <CharactersWithSpaces>2965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2023-02-04T10:46:00Z</dcterms:created>
  <dcterms:modified xsi:type="dcterms:W3CDTF">2023-02-07T17:03:00Z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47EFF96E5C294515AA97DA722D0306F1</vt:lpwstr>
  </property>
</Properties>
</file>