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W w:w="6996" w:type="dxa"/>
        <w:jc w:val="right"/>
        <w:tblInd w:w="0" w:type="dxa"/>
        <w:tblLayout w:type="fixed"/>
        <w:tblCellMar>
          <w:top w:w="0" w:type="dxa"/>
          <w:left w:w="108" w:type="dxa"/>
          <w:bottom w:w="0" w:type="dxa"/>
          <w:right w:w="108" w:type="dxa"/>
        </w:tblCellMar>
        <w:tblLook w:val="0000"/>
      </w:tblPr>
      <w:tblGrid>
        <w:gridCol w:w="1949"/>
        <w:gridCol w:w="5046"/>
      </w:tblGrid>
      <w:tr>
        <w:trPr>
          <w:cantSplit w:val="true"/>
        </w:trPr>
        <w:tc>
          <w:tcPr>
            <w:tcW w:w="1949" w:type="dxa"/>
            <w:tcBorders/>
            <w:shd w:fill="auto" w:val="clear"/>
            <w:vAlign w:val="center"/>
          </w:tcPr>
          <w:p>
            <w:pPr>
              <w:pStyle w:val="Normal1"/>
              <w:widowControl w:val="false"/>
              <w:jc w:val="left"/>
              <w:rPr>
                <w:position w:val="0"/>
                <w:sz w:val="4"/>
                <w:sz w:val="4"/>
                <w:szCs w:val="4"/>
                <w:vertAlign w:val="baseline"/>
              </w:rPr>
            </w:pPr>
            <w:r>
              <w:rPr>
                <w:position w:val="0"/>
                <w:sz w:val="4"/>
                <w:sz w:val="4"/>
                <w:szCs w:val="4"/>
                <w:vertAlign w:val="baseline"/>
              </w:rPr>
            </w:r>
          </w:p>
          <w:p>
            <w:pPr>
              <w:pStyle w:val="Normal1"/>
              <w:widowControl w:val="false"/>
              <w:jc w:val="left"/>
              <w:rPr>
                <w:b/>
                <w:b/>
                <w:position w:val="0"/>
                <w:sz w:val="10"/>
                <w:sz w:val="10"/>
                <w:szCs w:val="10"/>
                <w:vertAlign w:val="baseline"/>
              </w:rPr>
            </w:pPr>
            <w:r>
              <w:rPr/>
              <w:drawing>
                <wp:inline distT="0" distB="0" distL="0" distR="0">
                  <wp:extent cx="1104900" cy="84455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104900" cy="844550"/>
                          </a:xfrm>
                          <a:prstGeom prst="rect">
                            <a:avLst/>
                          </a:prstGeom>
                        </pic:spPr>
                      </pic:pic>
                    </a:graphicData>
                  </a:graphic>
                </wp:inline>
              </w:drawing>
            </w:r>
          </w:p>
        </w:tc>
        <w:tc>
          <w:tcPr>
            <w:tcW w:w="5046" w:type="dxa"/>
            <w:tcBorders/>
            <w:shd w:fill="auto" w:val="clear"/>
            <w:vAlign w:val="center"/>
          </w:tcPr>
          <w:p>
            <w:pPr>
              <w:pStyle w:val="Normal1"/>
              <w:widowControl w:val="false"/>
              <w:jc w:val="left"/>
              <w:rPr>
                <w:b/>
                <w:b/>
                <w:position w:val="0"/>
                <w:sz w:val="10"/>
                <w:sz w:val="10"/>
                <w:szCs w:val="10"/>
                <w:vertAlign w:val="baseline"/>
              </w:rPr>
            </w:pPr>
            <w:r>
              <w:rPr>
                <w:b/>
                <w:position w:val="0"/>
                <w:sz w:val="10"/>
                <w:sz w:val="10"/>
                <w:szCs w:val="10"/>
                <w:vertAlign w:val="baseline"/>
              </w:rPr>
            </w:r>
          </w:p>
          <w:p>
            <w:pPr>
              <w:pStyle w:val="Normal1"/>
              <w:keepNext w:val="true"/>
              <w:keepLines w:val="false"/>
              <w:widowControl w:val="false"/>
              <w:numPr>
                <w:ilvl w:val="2"/>
                <w:numId w:val="1"/>
              </w:numPr>
              <w:pBdr/>
              <w:shd w:val="clear" w:fill="auto"/>
              <w:tabs>
                <w:tab w:val="clear" w:pos="720"/>
                <w:tab w:val="left" w:pos="397" w:leader="none"/>
              </w:tabs>
              <w:spacing w:lineRule="auto" w:line="240" w:before="0" w:after="0"/>
              <w:ind w:left="0" w:right="0" w:hanging="0"/>
              <w:jc w:val="left"/>
              <w:rPr>
                <w:rFonts w:ascii="Arial" w:hAnsi="Arial" w:eastAsia="Arial" w:cs="Arial"/>
                <w:b/>
                <w:b/>
                <w:i w:val="false"/>
                <w:i w:val="false"/>
                <w:caps w:val="false"/>
                <w:smallCaps w:val="false"/>
                <w:strike w:val="false"/>
                <w:dstrike w:val="false"/>
                <w:color w:val="000000"/>
                <w:sz w:val="44"/>
                <w:szCs w:val="44"/>
                <w:u w:val="none"/>
                <w:shd w:fill="auto" w:val="clear"/>
              </w:rPr>
            </w:pPr>
            <w:r>
              <w:rPr>
                <w:rFonts w:eastAsia="Arial" w:cs="Arial"/>
                <w:b/>
                <w:i w:val="false"/>
                <w:caps w:val="false"/>
                <w:smallCaps w:val="false"/>
                <w:strike w:val="false"/>
                <w:dstrike w:val="false"/>
                <w:color w:val="000000"/>
                <w:position w:val="0"/>
                <w:sz w:val="36"/>
                <w:sz w:val="36"/>
                <w:szCs w:val="36"/>
                <w:u w:val="none"/>
                <w:shd w:fill="auto" w:val="clear"/>
                <w:vertAlign w:val="baseline"/>
              </w:rPr>
              <w:t>Κοινοβουλευτική Ομάδα</w:t>
            </w:r>
          </w:p>
          <w:p>
            <w:pPr>
              <w:pStyle w:val="Normal1"/>
              <w:widowControl w:val="false"/>
              <w:jc w:val="left"/>
              <w:rPr>
                <w:position w:val="0"/>
                <w:sz w:val="24"/>
                <w:vertAlign w:val="baseline"/>
              </w:rPr>
            </w:pPr>
            <w:r>
              <w:rPr>
                <w:position w:val="0"/>
                <w:sz w:val="22"/>
                <w:sz w:val="22"/>
                <w:szCs w:val="22"/>
                <w:vertAlign w:val="baseline"/>
              </w:rPr>
              <w:t xml:space="preserve">Λεωφ. Ηρακλείου 145, 14231 ΝΕΑ ΙΩΝΙΑ, </w:t>
            </w:r>
          </w:p>
          <w:p>
            <w:pPr>
              <w:pStyle w:val="Normal1"/>
              <w:widowControl w:val="false"/>
              <w:jc w:val="left"/>
              <w:rPr>
                <w:position w:val="0"/>
                <w:sz w:val="24"/>
                <w:vertAlign w:val="baseline"/>
              </w:rPr>
            </w:pPr>
            <w:r>
              <w:rPr>
                <w:position w:val="0"/>
                <w:sz w:val="16"/>
                <w:sz w:val="16"/>
                <w:szCs w:val="16"/>
                <w:vertAlign w:val="baseline"/>
              </w:rPr>
              <w:t>τηλ.: 2102592213, 2102592105, 2102592258, fax: 2102592097</w:t>
            </w:r>
          </w:p>
          <w:p>
            <w:pPr>
              <w:pStyle w:val="Normal1"/>
              <w:widowControl w:val="false"/>
              <w:jc w:val="left"/>
              <w:rPr>
                <w:position w:val="0"/>
                <w:sz w:val="24"/>
                <w:vertAlign w:val="baseline"/>
              </w:rPr>
            </w:pPr>
            <w:r>
              <w:rPr>
                <w:position w:val="0"/>
                <w:sz w:val="16"/>
                <w:sz w:val="16"/>
                <w:szCs w:val="16"/>
                <w:vertAlign w:val="baseline"/>
              </w:rPr>
              <w:t>e-mail: ko@vouli.kke.gr, http://www.kke.gr</w:t>
            </w:r>
          </w:p>
          <w:p>
            <w:pPr>
              <w:pStyle w:val="Normal1"/>
              <w:widowControl w:val="false"/>
              <w:jc w:val="left"/>
              <w:rPr>
                <w:position w:val="0"/>
                <w:sz w:val="24"/>
                <w:vertAlign w:val="baseline"/>
              </w:rPr>
            </w:pPr>
            <w:r>
              <w:rPr>
                <w:position w:val="0"/>
                <w:sz w:val="16"/>
                <w:sz w:val="16"/>
                <w:szCs w:val="16"/>
                <w:vertAlign w:val="baseline"/>
              </w:rPr>
              <w:t>Γραφεία Βουλής: 2103708168, 2103708169, fax: 2103707410</w:t>
            </w:r>
          </w:p>
        </w:tc>
      </w:tr>
      <w:tr>
        <w:trPr>
          <w:trHeight w:val="28" w:hRule="atLeast"/>
          <w:cantSplit w:val="true"/>
        </w:trPr>
        <w:tc>
          <w:tcPr>
            <w:tcW w:w="1949" w:type="dxa"/>
            <w:tcBorders/>
            <w:shd w:fill="auto" w:val="clear"/>
          </w:tcPr>
          <w:p>
            <w:pPr>
              <w:pStyle w:val="Normal1"/>
              <w:widowControl w:val="false"/>
              <w:jc w:val="left"/>
              <w:rPr>
                <w:position w:val="0"/>
                <w:sz w:val="4"/>
                <w:sz w:val="4"/>
                <w:szCs w:val="4"/>
                <w:vertAlign w:val="baseline"/>
              </w:rPr>
            </w:pPr>
            <w:r>
              <w:rPr>
                <w:position w:val="0"/>
                <w:sz w:val="4"/>
                <w:sz w:val="4"/>
                <w:szCs w:val="4"/>
                <w:vertAlign w:val="baseline"/>
              </w:rPr>
            </w:r>
          </w:p>
        </w:tc>
        <w:tc>
          <w:tcPr>
            <w:tcW w:w="5046" w:type="dxa"/>
            <w:tcBorders/>
            <w:shd w:fill="auto" w:val="clear"/>
            <w:vAlign w:val="center"/>
          </w:tcPr>
          <w:p>
            <w:pPr>
              <w:pStyle w:val="Normal1"/>
              <w:widowControl w:val="false"/>
              <w:jc w:val="left"/>
              <w:rPr>
                <w:b/>
                <w:b/>
                <w:position w:val="0"/>
                <w:sz w:val="10"/>
                <w:sz w:val="10"/>
                <w:szCs w:val="10"/>
                <w:vertAlign w:val="baseline"/>
              </w:rPr>
            </w:pPr>
            <w:r>
              <w:rPr>
                <w:b/>
                <w:position w:val="0"/>
                <w:sz w:val="10"/>
                <w:sz w:val="10"/>
                <w:szCs w:val="10"/>
                <w:vertAlign w:val="baseline"/>
              </w:rPr>
            </w:r>
          </w:p>
        </w:tc>
      </w:tr>
    </w:tbl>
    <w:p>
      <w:pPr>
        <w:pStyle w:val="Normal1"/>
        <w:tabs>
          <w:tab w:val="clear" w:pos="720"/>
          <w:tab w:val="left" w:pos="340" w:leader="none"/>
        </w:tabs>
        <w:spacing w:lineRule="auto" w:line="240" w:before="0" w:after="0"/>
        <w:jc w:val="center"/>
        <w:rPr>
          <w:position w:val="0"/>
          <w:sz w:val="24"/>
          <w:vertAlign w:val="baseline"/>
        </w:rPr>
      </w:pPr>
      <w:r>
        <w:rPr>
          <w:b/>
          <w:position w:val="0"/>
          <w:sz w:val="24"/>
          <w:vertAlign w:val="baseline"/>
        </w:rPr>
        <w:t>ΕΡΩΤΗΣΗ</w:t>
      </w:r>
    </w:p>
    <w:p>
      <w:pPr>
        <w:pStyle w:val="Normal1"/>
        <w:keepNext w:val="false"/>
        <w:keepLines w:val="false"/>
        <w:pageBreakBefore w:val="false"/>
        <w:widowControl/>
        <w:pBdr/>
        <w:shd w:val="clear" w:fill="auto"/>
        <w:spacing w:lineRule="auto" w:line="288" w:before="0" w:after="14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i w:val="false"/>
          <w:caps w:val="false"/>
          <w:smallCaps w:val="false"/>
          <w:strike w:val="false"/>
          <w:dstrike w:val="false"/>
          <w:color w:val="000000"/>
          <w:position w:val="0"/>
          <w:sz w:val="24"/>
          <w:sz w:val="24"/>
          <w:szCs w:val="24"/>
          <w:u w:val="none"/>
          <w:shd w:fill="auto" w:val="clear"/>
          <w:vertAlign w:val="baseline"/>
        </w:rPr>
        <w:t>Προς τον Υπουργό Κλιματικής Κρίσης και Πολιτικής Προστασίας</w:t>
      </w:r>
    </w:p>
    <w:p>
      <w:pPr>
        <w:pStyle w:val="Normal1"/>
        <w:keepNext w:val="false"/>
        <w:keepLines w:val="false"/>
        <w:pageBreakBefore w:val="false"/>
        <w:widowControl/>
        <w:pBdr/>
        <w:shd w:val="clear" w:fill="auto"/>
        <w:spacing w:lineRule="auto" w:line="288" w:before="0" w:after="14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i w:val="false"/>
          <w:caps w:val="false"/>
          <w:smallCaps w:val="false"/>
          <w:strike w:val="false"/>
          <w:dstrike w:val="false"/>
          <w:color w:val="000000"/>
          <w:position w:val="0"/>
          <w:sz w:val="24"/>
          <w:sz w:val="24"/>
          <w:szCs w:val="24"/>
          <w:u w:val="none"/>
          <w:shd w:fill="auto" w:val="clear"/>
          <w:vertAlign w:val="baseline"/>
        </w:rPr>
        <w:t xml:space="preserve">Θέμα: </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Απαράδεκτες οι συνθήκες στο Πυροσβεστικό Κλιμάκιο Πλωμαρίου - άμεση μετεγκατάσταση</w:t>
      </w:r>
    </w:p>
    <w:p>
      <w:pPr>
        <w:pStyle w:val="Normal1"/>
        <w:keepNext w:val="false"/>
        <w:keepLines w:val="false"/>
        <w:pageBreakBefore w:val="false"/>
        <w:widowControl/>
        <w:pBdr/>
        <w:shd w:val="clear" w:fill="auto"/>
        <w:spacing w:lineRule="auto" w:line="276" w:before="0" w:after="57"/>
        <w:ind w:left="0" w:right="0" w:firstLine="227"/>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Το Κομμουνιστικό Κόμμα Ελλάδας έχει αναδείξει αρκετές φορές τα σοβαρά προβλήματα που υπάρχουν στο Πυροσβεστικό Κλιμάκιο Πλωμαρίου. Μάλιστα σε περιοδεία βουλευτή του ΚΚΕ τον Αύγουστο 2020 είχε επισημανθεί η απαράδεκτη κτιριακή υποδομή που στεγάζεται το Κλιμάκιο της πυροσβεστικής υπηρεσίας στο Πλωμάρι και την ανάγκη άμεσα να βρεθεί λύση για την μεταστέγασή του.</w:t>
      </w:r>
    </w:p>
    <w:p>
      <w:pPr>
        <w:pStyle w:val="Normal1"/>
        <w:keepNext w:val="false"/>
        <w:keepLines w:val="false"/>
        <w:pageBreakBefore w:val="false"/>
        <w:widowControl/>
        <w:pBdr/>
        <w:shd w:val="clear" w:fill="auto"/>
        <w:spacing w:lineRule="auto" w:line="276" w:before="0" w:after="57"/>
        <w:ind w:left="0" w:right="0" w:firstLine="227"/>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Σήμερα η κατάσταση στο Κλιμάκιο έχει επιδεινωθεί παραπέρα και το κτήριο παρουσιάζει προβλήματα στην τοιχοποιία του, αλλά και στην ταράτσα του. Η μικρή απόσταση από τη θάλασσα συμβάλλει στην έντονη διάβρωση του κτηρίου. Το προσωπικό είναι ιδιαίτερα ανήσυχο λόγω και της έντονης σεισμικότητας της περιοχής, σε συνδυασμό με τα προβλήματα που παρουσιάζει το κτήριο.</w:t>
      </w:r>
    </w:p>
    <w:p>
      <w:pPr>
        <w:pStyle w:val="Normal1"/>
        <w:keepNext w:val="false"/>
        <w:keepLines w:val="false"/>
        <w:pageBreakBefore w:val="false"/>
        <w:widowControl/>
        <w:pBdr/>
        <w:shd w:val="clear" w:fill="auto"/>
        <w:spacing w:lineRule="auto" w:line="276" w:before="0" w:after="57"/>
        <w:ind w:left="0" w:right="0" w:firstLine="227"/>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Το Κλιμάκιο στελεχώνεται από άνδρες και γυναίκες, ωστόσο υπάρχει ένας κοινός κοιτώνας για το προσωπικό. Γενικότερα οι συνθήκες διαμονής του προσωπικού στο Κλιμάκιο είναι απαράδεκτες. </w:t>
      </w:r>
    </w:p>
    <w:p>
      <w:pPr>
        <w:pStyle w:val="Normal1"/>
        <w:keepNext w:val="false"/>
        <w:keepLines w:val="false"/>
        <w:pageBreakBefore w:val="false"/>
        <w:widowControl/>
        <w:pBdr/>
        <w:shd w:val="clear" w:fill="auto"/>
        <w:tabs>
          <w:tab w:val="clear" w:pos="720"/>
          <w:tab w:val="left" w:pos="340" w:leader="none"/>
        </w:tabs>
        <w:spacing w:lineRule="auto" w:line="276" w:before="0" w:after="57"/>
        <w:ind w:left="0" w:right="0" w:firstLine="227"/>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i w:val="false"/>
          <w:caps w:val="false"/>
          <w:smallCaps w:val="false"/>
          <w:strike w:val="false"/>
          <w:dstrike w:val="false"/>
          <w:color w:val="000000"/>
          <w:position w:val="0"/>
          <w:sz w:val="24"/>
          <w:sz w:val="24"/>
          <w:szCs w:val="24"/>
          <w:u w:val="none"/>
          <w:shd w:fill="auto" w:val="clear"/>
          <w:vertAlign w:val="baseline"/>
        </w:rPr>
        <w:t>ΕΡΩΤΑΤΑΙ ο κ. Υπουργός,</w:t>
      </w:r>
      <w:r>
        <w:rPr>
          <w:rFonts w:eastAsia="Arial" w:cs="Arial"/>
          <w:b w:val="false"/>
          <w:i w:val="false"/>
          <w:caps w:val="false"/>
          <w:smallCaps w:val="false"/>
          <w:strike w:val="false"/>
          <w:dstrike w:val="false"/>
          <w:color w:val="000000"/>
          <w:position w:val="0"/>
          <w:sz w:val="24"/>
          <w:sz w:val="24"/>
          <w:szCs w:val="24"/>
          <w:u w:val="none"/>
          <w:shd w:fill="auto" w:val="clear"/>
          <w:vertAlign w:val="baseline"/>
        </w:rPr>
        <w:t xml:space="preserve"> τι μέτρα θα πάρει η κυβέρνηση για την μετεγκατάσταση του Πυροσβεστικού Κλιμακίου στο Πλωμάρι σε κτήριο που να διασφαλίζει αξιοπρεπείς συνθήκες διαβίωσης για το προσωπικό της Πυροσβεστικής;</w:t>
      </w:r>
    </w:p>
    <w:p>
      <w:pPr>
        <w:pStyle w:val="Normal1"/>
        <w:keepNext w:val="false"/>
        <w:keepLines w:val="false"/>
        <w:pageBreakBefore w:val="false"/>
        <w:widowControl/>
        <w:pBdr/>
        <w:shd w:val="clear" w:fill="auto"/>
        <w:tabs>
          <w:tab w:val="clear" w:pos="720"/>
          <w:tab w:val="left" w:pos="340" w:leader="none"/>
        </w:tabs>
        <w:spacing w:lineRule="auto" w:line="276" w:before="0" w:after="57"/>
        <w:ind w:left="0" w:right="0" w:firstLine="227"/>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tabs>
          <w:tab w:val="clear" w:pos="720"/>
          <w:tab w:val="left" w:pos="340" w:leader="none"/>
        </w:tabs>
        <w:spacing w:lineRule="auto" w:line="276" w:before="0" w:after="57"/>
        <w:ind w:left="0" w:right="1304" w:firstLine="227"/>
        <w:jc w:val="righ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t>Οι Βουλευτές</w:t>
      </w:r>
    </w:p>
    <w:p>
      <w:pPr>
        <w:pStyle w:val="Normal1"/>
        <w:keepNext w:val="false"/>
        <w:keepLines w:val="false"/>
        <w:pageBreakBefore w:val="false"/>
        <w:widowControl/>
        <w:pBdr/>
        <w:shd w:val="clear" w:fill="auto"/>
        <w:tabs>
          <w:tab w:val="clear" w:pos="720"/>
          <w:tab w:val="left" w:pos="340" w:leader="none"/>
        </w:tabs>
        <w:spacing w:lineRule="auto" w:line="276" w:before="0" w:after="57"/>
        <w:ind w:left="0" w:right="737" w:firstLine="227"/>
        <w:jc w:val="righ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i w:val="false"/>
          <w:caps w:val="false"/>
          <w:smallCaps w:val="false"/>
          <w:strike w:val="false"/>
          <w:dstrike w:val="false"/>
          <w:color w:val="000000"/>
          <w:position w:val="0"/>
          <w:sz w:val="24"/>
          <w:sz w:val="24"/>
          <w:szCs w:val="24"/>
          <w:u w:val="none"/>
          <w:shd w:fill="auto" w:val="clear"/>
          <w:vertAlign w:val="baseline"/>
        </w:rPr>
        <w:t xml:space="preserve">Παφίλης Θανάσης </w:t>
      </w:r>
    </w:p>
    <w:p>
      <w:pPr>
        <w:pStyle w:val="Normal1"/>
        <w:keepNext w:val="false"/>
        <w:keepLines w:val="false"/>
        <w:pageBreakBefore w:val="false"/>
        <w:widowControl/>
        <w:pBdr/>
        <w:shd w:val="clear" w:fill="auto"/>
        <w:tabs>
          <w:tab w:val="clear" w:pos="720"/>
          <w:tab w:val="left" w:pos="340" w:leader="none"/>
        </w:tabs>
        <w:spacing w:lineRule="auto" w:line="276" w:before="0" w:after="57"/>
        <w:ind w:left="0" w:right="510" w:firstLine="227"/>
        <w:jc w:val="righ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i w:val="false"/>
          <w:caps w:val="false"/>
          <w:smallCaps w:val="false"/>
          <w:strike w:val="false"/>
          <w:dstrike w:val="false"/>
          <w:color w:val="000000"/>
          <w:position w:val="0"/>
          <w:sz w:val="24"/>
          <w:sz w:val="24"/>
          <w:szCs w:val="24"/>
          <w:u w:val="none"/>
          <w:shd w:fill="auto" w:val="clear"/>
          <w:vertAlign w:val="baseline"/>
        </w:rPr>
        <w:t>Καραθανασόπουλος Νίκος</w:t>
      </w:r>
    </w:p>
    <w:p>
      <w:pPr>
        <w:pStyle w:val="Normal1"/>
        <w:keepNext w:val="false"/>
        <w:keepLines w:val="false"/>
        <w:pageBreakBefore w:val="false"/>
        <w:widowControl/>
        <w:pBdr/>
        <w:shd w:val="clear" w:fill="auto"/>
        <w:tabs>
          <w:tab w:val="clear" w:pos="720"/>
          <w:tab w:val="left" w:pos="340" w:leader="none"/>
        </w:tabs>
        <w:spacing w:lineRule="auto" w:line="276" w:before="0" w:after="57"/>
        <w:ind w:left="0" w:right="794" w:firstLine="227"/>
        <w:jc w:val="righ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i w:val="false"/>
          <w:caps w:val="false"/>
          <w:smallCaps w:val="false"/>
          <w:strike w:val="false"/>
          <w:dstrike w:val="false"/>
          <w:color w:val="000000"/>
          <w:position w:val="0"/>
          <w:sz w:val="24"/>
          <w:sz w:val="24"/>
          <w:szCs w:val="24"/>
          <w:u w:val="none"/>
          <w:shd w:fill="auto" w:val="clear"/>
          <w:vertAlign w:val="baseline"/>
        </w:rPr>
        <w:t>Κομνηνάκα Μαρία</w:t>
      </w:r>
    </w:p>
    <w:p>
      <w:pPr>
        <w:pStyle w:val="Normal1"/>
        <w:keepNext w:val="false"/>
        <w:keepLines w:val="false"/>
        <w:pageBreakBefore w:val="false"/>
        <w:widowControl/>
        <w:pBdr/>
        <w:shd w:val="clear" w:fill="auto"/>
        <w:tabs>
          <w:tab w:val="clear" w:pos="720"/>
          <w:tab w:val="left" w:pos="340" w:leader="none"/>
        </w:tabs>
        <w:spacing w:lineRule="auto" w:line="276" w:before="0" w:after="57"/>
        <w:ind w:left="0" w:right="510" w:firstLine="227"/>
        <w:jc w:val="righ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i w:val="false"/>
          <w:caps w:val="false"/>
          <w:smallCaps w:val="false"/>
          <w:strike w:val="false"/>
          <w:dstrike w:val="false"/>
          <w:color w:val="000000"/>
          <w:position w:val="0"/>
          <w:sz w:val="24"/>
          <w:sz w:val="24"/>
          <w:szCs w:val="24"/>
          <w:u w:val="none"/>
          <w:shd w:fill="auto" w:val="clear"/>
          <w:vertAlign w:val="baseline"/>
        </w:rPr>
        <w:t>Παπαναστάσης Νίκος</w:t>
      </w:r>
    </w:p>
    <w:sectPr>
      <w:type w:val="nextPage"/>
      <w:pgSz w:w="11906" w:h="16838"/>
      <w:pgMar w:left="1134" w:right="1129"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Georg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432" w:hanging="432"/>
      </w:pPr>
      <w:rPr>
        <w:vertAlign w:val="baseline"/>
        <w:position w:val="0"/>
        <w:sz w:val="24"/>
      </w:rPr>
    </w:lvl>
    <w:lvl w:ilvl="1">
      <w:start w:val="1"/>
      <w:numFmt w:val="decimal"/>
      <w:lvlText w:val=""/>
      <w:lvlJc w:val="left"/>
      <w:pPr>
        <w:tabs>
          <w:tab w:val="num" w:pos="0"/>
        </w:tabs>
        <w:ind w:left="576" w:hanging="576"/>
      </w:pPr>
      <w:rPr>
        <w:vertAlign w:val="baseline"/>
        <w:position w:val="0"/>
        <w:sz w:val="24"/>
      </w:rPr>
    </w:lvl>
    <w:lvl w:ilvl="2">
      <w:start w:val="1"/>
      <w:numFmt w:val="decimal"/>
      <w:lvlText w:val=""/>
      <w:lvlJc w:val="left"/>
      <w:pPr>
        <w:tabs>
          <w:tab w:val="num" w:pos="0"/>
        </w:tabs>
        <w:ind w:left="720" w:hanging="720"/>
      </w:pPr>
      <w:rPr>
        <w:vertAlign w:val="baseline"/>
        <w:position w:val="0"/>
        <w:sz w:val="24"/>
      </w:rPr>
    </w:lvl>
    <w:lvl w:ilvl="3">
      <w:start w:val="1"/>
      <w:numFmt w:val="decimal"/>
      <w:lvlText w:val=""/>
      <w:lvlJc w:val="left"/>
      <w:pPr>
        <w:tabs>
          <w:tab w:val="num" w:pos="0"/>
        </w:tabs>
        <w:ind w:left="864" w:hanging="864"/>
      </w:pPr>
      <w:rPr>
        <w:vertAlign w:val="baseline"/>
        <w:position w:val="0"/>
        <w:sz w:val="24"/>
      </w:rPr>
    </w:lvl>
    <w:lvl w:ilvl="4">
      <w:start w:val="1"/>
      <w:numFmt w:val="decimal"/>
      <w:lvlText w:val=""/>
      <w:lvlJc w:val="left"/>
      <w:pPr>
        <w:tabs>
          <w:tab w:val="num" w:pos="0"/>
        </w:tabs>
        <w:ind w:left="1008" w:hanging="1008"/>
      </w:pPr>
      <w:rPr>
        <w:vertAlign w:val="baseline"/>
        <w:position w:val="0"/>
        <w:sz w:val="24"/>
      </w:rPr>
    </w:lvl>
    <w:lvl w:ilvl="5">
      <w:start w:val="1"/>
      <w:numFmt w:val="decimal"/>
      <w:lvlText w:val=""/>
      <w:lvlJc w:val="left"/>
      <w:pPr>
        <w:tabs>
          <w:tab w:val="num" w:pos="0"/>
        </w:tabs>
        <w:ind w:left="1152" w:hanging="1152"/>
      </w:pPr>
      <w:rPr>
        <w:vertAlign w:val="baseline"/>
        <w:position w:val="0"/>
        <w:sz w:val="24"/>
      </w:rPr>
    </w:lvl>
    <w:lvl w:ilvl="6">
      <w:start w:val="1"/>
      <w:numFmt w:val="decimal"/>
      <w:lvlText w:val=""/>
      <w:lvlJc w:val="left"/>
      <w:pPr>
        <w:tabs>
          <w:tab w:val="num" w:pos="0"/>
        </w:tabs>
        <w:ind w:left="1296" w:hanging="1296"/>
      </w:pPr>
      <w:rPr>
        <w:vertAlign w:val="baseline"/>
        <w:position w:val="0"/>
        <w:sz w:val="24"/>
      </w:rPr>
    </w:lvl>
    <w:lvl w:ilvl="7">
      <w:start w:val="1"/>
      <w:numFmt w:val="decimal"/>
      <w:lvlText w:val=""/>
      <w:lvlJc w:val="left"/>
      <w:pPr>
        <w:tabs>
          <w:tab w:val="num" w:pos="0"/>
        </w:tabs>
        <w:ind w:left="1440" w:hanging="1440"/>
      </w:pPr>
      <w:rPr>
        <w:vertAlign w:val="baseline"/>
        <w:position w:val="0"/>
        <w:sz w:val="24"/>
      </w:rPr>
    </w:lvl>
    <w:lvl w:ilvl="8">
      <w:start w:val="1"/>
      <w:numFmt w:val="decimal"/>
      <w:lvlText w:val=""/>
      <w:lvlJc w:val="left"/>
      <w:pPr>
        <w:tabs>
          <w:tab w:val="num" w:pos="0"/>
        </w:tabs>
        <w:ind w:left="1584" w:hanging="1584"/>
      </w:pPr>
      <w:rPr>
        <w:vertAlign w:val="baseline"/>
        <w:position w:val="0"/>
        <w:sz w:val="24"/>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el-GR" w:eastAsia="zh-CN" w:bidi="hi-IN"/>
      </w:rPr>
    </w:rPrDefault>
    <w:pPrDefault>
      <w:pPr>
        <w:suppressAutoHyphens w:val="true"/>
      </w:pPr>
    </w:pPrDefault>
  </w:docDefaults>
  <w:style w:type="paragraph" w:styleId="Normal">
    <w:name w:val="Normal"/>
    <w:qFormat/>
    <w:pPr>
      <w:widowControl/>
      <w:bidi w:val="0"/>
      <w:spacing w:before="0" w:after="0"/>
      <w:jc w:val="left"/>
    </w:pPr>
    <w:rPr>
      <w:rFonts w:ascii="Arial" w:hAnsi="Arial" w:eastAsia="Arial" w:cs="Arial"/>
      <w:color w:val="auto"/>
      <w:kern w:val="0"/>
      <w:sz w:val="24"/>
      <w:szCs w:val="24"/>
      <w:lang w:val="el-GR"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1" w:default="1">
    <w:name w:val="LO-normal"/>
    <w:qFormat/>
    <w:pPr>
      <w:widowControl/>
      <w:bidi w:val="0"/>
      <w:spacing w:before="0" w:after="0"/>
      <w:jc w:val="left"/>
    </w:pPr>
    <w:rPr>
      <w:rFonts w:ascii="Arial" w:hAnsi="Arial" w:eastAsia="Arial" w:cs="Arial"/>
      <w:color w:val="auto"/>
      <w:kern w:val="0"/>
      <w:sz w:val="24"/>
      <w:szCs w:val="24"/>
      <w:lang w:val="el-GR"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215</Words>
  <Characters>1366</Characters>
  <CharactersWithSpaces>1567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