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both"/>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after="0"/>
        <w:jc w:val="center"/>
        <w:rPr>
          <w:rFonts w:ascii="Times New Roman" w:hAnsi="Times New Roman"/>
          <w:b/>
          <w:sz w:val="24"/>
          <w:szCs w:val="24"/>
          <w:u w:val="single"/>
        </w:rPr>
      </w:pPr>
      <w:r>
        <w:rPr>
          <w:rFonts w:ascii="Times New Roman" w:hAnsi="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color w:val="auto"/>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7" w:history="1">
        <w:r>
          <w:rPr>
            <w:rStyle w:val="-"/>
            <w:b/>
            <w:color w:val="auto"/>
            <w:sz w:val="23"/>
            <w:szCs w:val="23"/>
            <w:lang w:val="en-US"/>
          </w:rPr>
          <w:t>info@eakp.gr</w:t>
        </w:r>
      </w:hyperlink>
    </w:p>
    <w:p>
      <w:pPr>
        <w:pStyle w:val="Default"/>
        <w:spacing w:after="480" w:line="259" w:lineRule="auto"/>
        <w:jc w:val="both"/>
        <w:rPr>
          <w:b/>
          <w:color w:val="auto"/>
        </w:rPr>
      </w:pPr>
      <w:r>
        <w:rPr>
          <w:b/>
          <w:color w:val="auto"/>
          <w:lang w:val="en-US"/>
        </w:rPr>
        <w:t xml:space="preserve">                                                                                                          </w:t>
      </w:r>
      <w:r>
        <w:rPr>
          <w:b/>
          <w:color w:val="auto"/>
        </w:rPr>
        <w:t xml:space="preserve">     Μυτιλήνη 26</w:t>
      </w:r>
      <w:bookmarkStart w:id="0" w:name="_GoBack"/>
      <w:bookmarkEnd w:id="0"/>
      <w:r>
        <w:rPr>
          <w:b/>
          <w:color w:val="auto"/>
        </w:rPr>
        <w:t xml:space="preserve"> Μαΐου  2021</w:t>
      </w:r>
    </w:p>
    <w:p>
      <w:pPr>
        <w:spacing w:after="600"/>
        <w:jc w:val="center"/>
        <w:rPr>
          <w:rFonts w:ascii="Times New Roman" w:hAnsi="Times New Roman"/>
          <w:b/>
          <w:sz w:val="32"/>
          <w:szCs w:val="32"/>
          <w:u w:val="double"/>
        </w:rPr>
      </w:pPr>
      <w:r>
        <w:rPr>
          <w:rFonts w:ascii="Times New Roman" w:hAnsi="Times New Roman"/>
          <w:b/>
          <w:sz w:val="32"/>
          <w:szCs w:val="32"/>
          <w:u w:val="double"/>
        </w:rPr>
        <w:t>ΑΝΑΚΟΙΝΩΣΗ</w:t>
      </w:r>
    </w:p>
    <w:p>
      <w:pPr>
        <w:spacing w:after="120"/>
        <w:ind w:firstLine="340"/>
        <w:jc w:val="both"/>
        <w:rPr>
          <w:rFonts w:ascii="Times New Roman" w:hAnsi="Times New Roman"/>
          <w:b/>
          <w:sz w:val="24"/>
          <w:szCs w:val="24"/>
          <w:lang w:bidi="en-US"/>
        </w:rPr>
      </w:pPr>
      <w:r>
        <w:rPr>
          <w:rFonts w:ascii="Times New Roman" w:hAnsi="Times New Roman"/>
          <w:b/>
          <w:sz w:val="24"/>
          <w:szCs w:val="24"/>
          <w:lang w:bidi="en-US"/>
        </w:rPr>
        <w:t>Συναδέλφισσες συνάδελφοι</w:t>
      </w:r>
    </w:p>
    <w:p>
      <w:pPr>
        <w:spacing w:after="120"/>
        <w:ind w:firstLine="340"/>
        <w:jc w:val="both"/>
        <w:rPr>
          <w:rFonts w:ascii="Times New Roman" w:hAnsi="Times New Roman"/>
          <w:sz w:val="24"/>
          <w:szCs w:val="24"/>
          <w:lang w:bidi="en-US"/>
        </w:rPr>
      </w:pPr>
      <w:r>
        <w:rPr>
          <w:rFonts w:ascii="Times New Roman" w:hAnsi="Times New Roman"/>
          <w:sz w:val="24"/>
          <w:szCs w:val="24"/>
          <w:lang w:bidi="en-US"/>
        </w:rPr>
        <w:t xml:space="preserve">Η Ενωτική Αγωνιστική Κίνηση Πυροσβεστών Περιφέρειας Βορείου Αιγαίου πραγματοποίησε δύο παρεμβάσεις προς την πολιτική και φυσική ηγεσία του Π.Σ. σχετικά με τις ελλείψεις στην καθαριότητα και τα μέσα προστασίας ( </w:t>
      </w:r>
      <w:r>
        <w:rPr>
          <w:rFonts w:ascii="Times New Roman" w:hAnsi="Times New Roman"/>
          <w:b/>
          <w:sz w:val="24"/>
          <w:szCs w:val="24"/>
          <w:lang w:bidi="en-US"/>
        </w:rPr>
        <w:t>25/04/2020 &amp; 22/03/2021</w:t>
      </w:r>
      <w:r>
        <w:rPr>
          <w:rFonts w:ascii="Times New Roman" w:hAnsi="Times New Roman"/>
          <w:sz w:val="24"/>
          <w:szCs w:val="24"/>
          <w:lang w:bidi="en-US"/>
        </w:rPr>
        <w:t xml:space="preserve"> ). Οι παρεμβάσεις αυτές κοινοποιήθηκαν σε όλες τις κοινοβουλευτικές ομάδες, σε μαζικούς φορείς της περιφέρειας Βορείου Αιγαίου και σε τοπικά Μ.Μ.Ε. με αποτέλεσμα οι διεκδικήσεις μας να αποτελέσουν αντικείμενο συζήτησης και να παρθούν αποφάσεις στήριξης από συνδικαλιστικές οργανώσεις, να τεθούν υπόψιν του Περιφερειακού Συμβουλίου Βορείου Αιγαίου από τους εκπροσώπους της Λαϊκής Συσπείρωσης και κυρίως να προκαλέσουν ερώτηση στην Βουλή προς τους αρμόδιους υπουργούς. </w:t>
      </w:r>
    </w:p>
    <w:p>
      <w:pPr>
        <w:spacing w:after="120"/>
        <w:ind w:firstLine="340"/>
        <w:jc w:val="both"/>
        <w:rPr>
          <w:rFonts w:ascii="Times New Roman" w:hAnsi="Times New Roman"/>
          <w:sz w:val="24"/>
          <w:szCs w:val="24"/>
          <w:lang w:bidi="en-US"/>
        </w:rPr>
      </w:pPr>
      <w:r>
        <w:rPr>
          <w:rFonts w:ascii="Times New Roman" w:hAnsi="Times New Roman"/>
          <w:sz w:val="24"/>
          <w:szCs w:val="24"/>
          <w:lang w:bidi="en-US"/>
        </w:rPr>
        <w:t>Πριν από λίγες ημέρες απαντήθηκε η σχετική ερώτηση στη Βουλή από τον κύριο υφυπουργό Προστασίας του Πολίτη μέσω εγγράφου του Αρχηγείου Π.Σ. σύμφωνα με το οποίο:</w:t>
      </w:r>
    </w:p>
    <w:p>
      <w:pPr>
        <w:pStyle w:val="a3"/>
        <w:numPr>
          <w:ilvl w:val="0"/>
          <w:numId w:val="2"/>
        </w:numPr>
        <w:spacing w:after="120"/>
        <w:ind w:hanging="351"/>
        <w:jc w:val="both"/>
        <w:rPr>
          <w:rFonts w:ascii="Times New Roman" w:hAnsi="Times New Roman"/>
          <w:sz w:val="24"/>
          <w:szCs w:val="24"/>
          <w:lang w:bidi="en-US"/>
        </w:rPr>
      </w:pPr>
      <w:r>
        <w:rPr>
          <w:rFonts w:ascii="Times New Roman" w:hAnsi="Times New Roman"/>
          <w:sz w:val="24"/>
          <w:szCs w:val="24"/>
          <w:lang w:bidi="en-US"/>
        </w:rPr>
        <w:t xml:space="preserve">Η καθαριότητα δεν παρέχεται καθημερινά στο σύνολο των υπηρεσιών της περιφέρειας μας  ενώ για πρώτη φορά φέτος υπογράφηκε σχετική σύμβαση με συνεργεία καθαριότητας για τα κλιμάκια του Νομού Σάμου ( </w:t>
      </w:r>
      <w:r>
        <w:rPr>
          <w:rFonts w:ascii="Times New Roman" w:hAnsi="Times New Roman"/>
          <w:b/>
          <w:sz w:val="24"/>
          <w:szCs w:val="24"/>
          <w:lang w:bidi="en-US"/>
        </w:rPr>
        <w:t xml:space="preserve">Π.Κ. </w:t>
      </w:r>
      <w:proofErr w:type="spellStart"/>
      <w:r>
        <w:rPr>
          <w:rFonts w:ascii="Times New Roman" w:hAnsi="Times New Roman"/>
          <w:b/>
          <w:sz w:val="24"/>
          <w:szCs w:val="24"/>
          <w:lang w:bidi="en-US"/>
        </w:rPr>
        <w:t>Καρλοβάσου</w:t>
      </w:r>
      <w:proofErr w:type="spellEnd"/>
      <w:r>
        <w:rPr>
          <w:rFonts w:ascii="Times New Roman" w:hAnsi="Times New Roman"/>
          <w:b/>
          <w:sz w:val="24"/>
          <w:szCs w:val="24"/>
          <w:lang w:bidi="en-US"/>
        </w:rPr>
        <w:t xml:space="preserve">, Π.Κ. Ραχών και Π.Κ. Αγ. </w:t>
      </w:r>
      <w:proofErr w:type="spellStart"/>
      <w:r>
        <w:rPr>
          <w:rFonts w:ascii="Times New Roman" w:hAnsi="Times New Roman"/>
          <w:b/>
          <w:sz w:val="24"/>
          <w:szCs w:val="24"/>
          <w:lang w:bidi="en-US"/>
        </w:rPr>
        <w:t>Κηρύκου</w:t>
      </w:r>
      <w:proofErr w:type="spellEnd"/>
      <w:r>
        <w:rPr>
          <w:rFonts w:ascii="Times New Roman" w:hAnsi="Times New Roman"/>
          <w:sz w:val="24"/>
          <w:szCs w:val="24"/>
          <w:lang w:bidi="en-US"/>
        </w:rPr>
        <w:t xml:space="preserve"> )</w:t>
      </w:r>
    </w:p>
    <w:p>
      <w:pPr>
        <w:pStyle w:val="a3"/>
        <w:numPr>
          <w:ilvl w:val="0"/>
          <w:numId w:val="2"/>
        </w:numPr>
        <w:spacing w:after="120"/>
        <w:ind w:hanging="351"/>
        <w:jc w:val="both"/>
        <w:rPr>
          <w:rFonts w:ascii="Times New Roman" w:hAnsi="Times New Roman"/>
          <w:sz w:val="24"/>
          <w:szCs w:val="24"/>
          <w:lang w:bidi="en-US"/>
        </w:rPr>
      </w:pPr>
      <w:r>
        <w:rPr>
          <w:rFonts w:ascii="Times New Roman" w:hAnsi="Times New Roman"/>
          <w:sz w:val="24"/>
          <w:szCs w:val="24"/>
          <w:lang w:bidi="en-US"/>
        </w:rPr>
        <w:t>Οι προσωπίδες  των αναπνευστικών συσκευών παραμένουν κοινόχρηστες και έχει ξεκινήσει η αντικατάσταση τους με καινούργιες μόνο στην Π.Υ. Μυτιλήνης.</w:t>
      </w:r>
    </w:p>
    <w:p>
      <w:pPr>
        <w:pStyle w:val="a3"/>
        <w:numPr>
          <w:ilvl w:val="0"/>
          <w:numId w:val="2"/>
        </w:numPr>
        <w:spacing w:after="120"/>
        <w:ind w:hanging="351"/>
        <w:jc w:val="both"/>
        <w:rPr>
          <w:rFonts w:ascii="Times New Roman" w:hAnsi="Times New Roman"/>
          <w:sz w:val="24"/>
          <w:szCs w:val="24"/>
          <w:lang w:bidi="en-US"/>
        </w:rPr>
      </w:pPr>
      <w:r>
        <w:rPr>
          <w:rFonts w:ascii="Times New Roman" w:hAnsi="Times New Roman"/>
          <w:sz w:val="24"/>
          <w:szCs w:val="24"/>
          <w:lang w:bidi="en-US"/>
        </w:rPr>
        <w:t>Μέρος των υλικών ατομικής υγιεινής έχει καλυφθεί από δωρεές φορέων και ιδιωτών.</w:t>
      </w:r>
    </w:p>
    <w:p>
      <w:pPr>
        <w:pStyle w:val="a3"/>
        <w:numPr>
          <w:ilvl w:val="0"/>
          <w:numId w:val="2"/>
        </w:numPr>
        <w:spacing w:after="120"/>
        <w:ind w:hanging="351"/>
        <w:jc w:val="both"/>
        <w:rPr>
          <w:rFonts w:ascii="Times New Roman" w:hAnsi="Times New Roman"/>
          <w:sz w:val="24"/>
          <w:szCs w:val="24"/>
          <w:lang w:bidi="en-US"/>
        </w:rPr>
      </w:pPr>
      <w:r>
        <w:rPr>
          <w:rFonts w:ascii="Times New Roman" w:hAnsi="Times New Roman"/>
          <w:sz w:val="24"/>
          <w:szCs w:val="24"/>
          <w:lang w:bidi="en-US"/>
        </w:rPr>
        <w:t>Οι απολυμάνσεις των χωρών εργασίας μας δεν πραγματοποιούνται προληπτικά, με σκοπό την διαφύλαξη της υγείας του προσωπικού, αλλά εάν παρουσιαστεί κρούσμα κορωνοϊού ακολουθείται η διαδικασία που προβλέπουν οι οδηγίες του Ε.Ο.Δ.Υ..</w:t>
      </w:r>
    </w:p>
    <w:p>
      <w:pPr>
        <w:pStyle w:val="a3"/>
        <w:numPr>
          <w:ilvl w:val="0"/>
          <w:numId w:val="2"/>
        </w:numPr>
        <w:spacing w:after="120"/>
        <w:ind w:hanging="351"/>
        <w:jc w:val="both"/>
        <w:rPr>
          <w:rFonts w:ascii="Times New Roman" w:hAnsi="Times New Roman"/>
          <w:sz w:val="24"/>
          <w:szCs w:val="24"/>
          <w:lang w:bidi="en-US"/>
        </w:rPr>
      </w:pPr>
      <w:r>
        <w:rPr>
          <w:rFonts w:ascii="Times New Roman" w:hAnsi="Times New Roman"/>
          <w:sz w:val="24"/>
          <w:szCs w:val="24"/>
          <w:lang w:bidi="en-US"/>
        </w:rPr>
        <w:t>Σύμφωνα με τις διατάξεις της νομοθεσίας που αφορά το ασφαλιστικό σύστημα στις εργασίες και οι ειδικότητες που υπάγονται στα βαρέα και ανθυγιεινά επαγγέλματα δεν περιλαμβάνονται οι πυροσβεστικοί υπάλληλοι.</w:t>
      </w:r>
    </w:p>
    <w:p>
      <w:pPr>
        <w:spacing w:after="120"/>
        <w:ind w:firstLine="340"/>
        <w:jc w:val="both"/>
        <w:rPr>
          <w:rFonts w:ascii="Times New Roman" w:hAnsi="Times New Roman"/>
          <w:sz w:val="24"/>
          <w:szCs w:val="24"/>
          <w:lang w:bidi="en-US"/>
        </w:rPr>
      </w:pPr>
      <w:r>
        <w:rPr>
          <w:rFonts w:ascii="Times New Roman" w:hAnsi="Times New Roman"/>
          <w:sz w:val="24"/>
          <w:szCs w:val="24"/>
          <w:lang w:bidi="en-US"/>
        </w:rPr>
        <w:t xml:space="preserve">Αναφέρει επίσης ότι έχουν χορηγηθεί επαρκή ατομικά εφόδια στους πυροσβέστες καθώς Μέσα Ατομικής Προστασίας που προέρχονται από δωρεά ενώ για δεύτερη χρονιά φέτος δεν έχει χορηγηθεί στους συμβασιούχους πυροσβέστες κανένα μέσο προστασίας για τα μάτια και την αναπνοή εκτός από το κράνος </w:t>
      </w:r>
      <w:proofErr w:type="spellStart"/>
      <w:r>
        <w:rPr>
          <w:rFonts w:ascii="Times New Roman" w:hAnsi="Times New Roman"/>
          <w:sz w:val="24"/>
          <w:szCs w:val="24"/>
          <w:lang w:bidi="en-US"/>
        </w:rPr>
        <w:t>εργοταξιακού</w:t>
      </w:r>
      <w:proofErr w:type="spellEnd"/>
      <w:r>
        <w:rPr>
          <w:rFonts w:ascii="Times New Roman" w:hAnsi="Times New Roman"/>
          <w:sz w:val="24"/>
          <w:szCs w:val="24"/>
          <w:lang w:bidi="en-US"/>
        </w:rPr>
        <w:t xml:space="preserve">  τύπου από την προηγούμενη χρονιά, το οποίο δεν παρέχει ολοκληρωμένη προστασία και δεν έχει καμία σχέση με το κράνος που έχει χορηγηθεί στους υπόλοιπους πυροσβέστες.</w:t>
      </w:r>
    </w:p>
    <w:p>
      <w:pPr>
        <w:spacing w:after="120"/>
        <w:ind w:firstLine="340"/>
        <w:jc w:val="both"/>
        <w:rPr>
          <w:rFonts w:ascii="Times New Roman" w:hAnsi="Times New Roman"/>
          <w:sz w:val="24"/>
          <w:szCs w:val="24"/>
          <w:lang w:bidi="en-US"/>
        </w:rPr>
      </w:pPr>
      <w:r>
        <w:rPr>
          <w:rFonts w:ascii="Times New Roman" w:hAnsi="Times New Roman"/>
          <w:sz w:val="24"/>
          <w:szCs w:val="24"/>
          <w:lang w:bidi="en-US"/>
        </w:rPr>
        <w:lastRenderedPageBreak/>
        <w:t xml:space="preserve">Αν και η απάντηση του Αρχηγείου προσπαθεί να εξωραΐσει  την κατάσταση δεν μπορεί να αποκρύψει τις ελλείψεις στον τομέα της προστασίας και της ασφάλειας του προσωπικού, ειδικά από εμάς που εργαζόμαστε στο Πυροσβεστικό Σώμα ενώ ήδη έχουμε ενημερωθεί ότι στο Π.Κ. </w:t>
      </w:r>
      <w:proofErr w:type="spellStart"/>
      <w:r>
        <w:rPr>
          <w:rFonts w:ascii="Times New Roman" w:hAnsi="Times New Roman"/>
          <w:sz w:val="24"/>
          <w:szCs w:val="24"/>
          <w:lang w:bidi="en-US"/>
        </w:rPr>
        <w:t>Καρλοβασίου</w:t>
      </w:r>
      <w:proofErr w:type="spellEnd"/>
      <w:r>
        <w:rPr>
          <w:rFonts w:ascii="Times New Roman" w:hAnsi="Times New Roman"/>
          <w:sz w:val="24"/>
          <w:szCs w:val="24"/>
          <w:lang w:bidi="en-US"/>
        </w:rPr>
        <w:t xml:space="preserve"> όπου μετά την παρέμβαση της Ε.Α.Κ.Π. για πρώτη φορά από την λειτουργία του έγινε σύμβαση καθαριότητας, δεν τηρείται η σύμβαση με το συνεργείο καθαρισμού όσο αφορά την συχνότητα παροχής καθαριότητας. </w:t>
      </w:r>
    </w:p>
    <w:p>
      <w:pPr>
        <w:spacing w:after="120"/>
        <w:ind w:firstLine="340"/>
        <w:jc w:val="both"/>
        <w:rPr>
          <w:rFonts w:ascii="Times New Roman" w:hAnsi="Times New Roman"/>
          <w:sz w:val="24"/>
          <w:szCs w:val="24"/>
          <w:lang w:bidi="en-US"/>
        </w:rPr>
      </w:pPr>
      <w:r>
        <w:rPr>
          <w:rFonts w:ascii="Times New Roman" w:hAnsi="Times New Roman"/>
          <w:sz w:val="24"/>
          <w:szCs w:val="24"/>
          <w:lang w:bidi="en-US"/>
        </w:rPr>
        <w:t xml:space="preserve">Έχει όμως μεγάλη σημασία το ότι μια παράταξη μόνη της, έστω και μειοψηφίας, με στοχευμένες παρεμβάσεις και με όπλο την </w:t>
      </w:r>
      <w:proofErr w:type="spellStart"/>
      <w:r>
        <w:rPr>
          <w:rFonts w:ascii="Times New Roman" w:hAnsi="Times New Roman"/>
          <w:sz w:val="24"/>
          <w:szCs w:val="24"/>
          <w:lang w:bidi="en-US"/>
        </w:rPr>
        <w:t>αλληλέγγυη</w:t>
      </w:r>
      <w:proofErr w:type="spellEnd"/>
      <w:r>
        <w:rPr>
          <w:rFonts w:ascii="Times New Roman" w:hAnsi="Times New Roman"/>
          <w:sz w:val="24"/>
          <w:szCs w:val="24"/>
          <w:lang w:bidi="en-US"/>
        </w:rPr>
        <w:t xml:space="preserve"> στήριξη φορέων εργαζομένων και εκπροσώπων της τοπικής αυτοδιοίκησης, κατάφερε να κερδίσει πράγματα που δεν έχουν καταφέρει  οι εκάστοτε συνδικαλιστικές πλειοψηφίες της Ένωσης τόσα χρόνια όπως η παροχή καθαριότητας στα κλιμάκια του Νομού Σάμου και να δρομολογηθούν κάποια άλλα όπως η προμήθεια Μ.Α.Π..</w:t>
      </w:r>
    </w:p>
    <w:p>
      <w:pPr>
        <w:spacing w:after="120"/>
        <w:ind w:firstLine="340"/>
        <w:jc w:val="both"/>
        <w:rPr>
          <w:rFonts w:ascii="Times New Roman" w:hAnsi="Times New Roman"/>
          <w:sz w:val="24"/>
          <w:szCs w:val="24"/>
          <w:lang w:bidi="en-US"/>
        </w:rPr>
      </w:pPr>
      <w:r>
        <w:rPr>
          <w:rFonts w:ascii="Times New Roman" w:hAnsi="Times New Roman"/>
          <w:sz w:val="24"/>
          <w:szCs w:val="24"/>
          <w:lang w:bidi="en-US"/>
        </w:rPr>
        <w:t>Για την παράταξή μας αποτελεί μείζονος σημασίας ζήτημα το να εργαζόμαστε σε  όσο το δυνατόν πιο ασφαλείς συνθήκες και διεκδικούμε όλα τα απαραίτητα μέσα που προστατεύουν την υγεία μας. Τα οποιαδήποτε οφέλη των παρεμβάσεων μας σε καμία περίπτωση δεν καλύπτουν τις πραγματικές μας ανάγκες στο σύνολο τους, δείχνουν όμως ότι δεν πρέπει να υποτιμούμε την ανάγκη του αγωνιστικού προσανατολισμού, της μαζικοποίησης των σωματείων και την αλληλεγγύη με το κοινωνικό σύνολο.</w:t>
      </w:r>
    </w:p>
    <w:p>
      <w:pPr>
        <w:spacing w:after="120"/>
        <w:ind w:firstLine="340"/>
        <w:jc w:val="both"/>
        <w:rPr>
          <w:rFonts w:ascii="Times New Roman" w:hAnsi="Times New Roman"/>
          <w:sz w:val="24"/>
          <w:szCs w:val="24"/>
          <w:lang w:bidi="en-US"/>
        </w:rPr>
      </w:pPr>
      <w:r>
        <w:rPr>
          <w:rFonts w:ascii="Times New Roman" w:hAnsi="Times New Roman"/>
          <w:sz w:val="24"/>
          <w:szCs w:val="24"/>
          <w:lang w:bidi="en-US"/>
        </w:rPr>
        <w:t xml:space="preserve"> Όπως έχουμε αναφέρει και σε παλιότερες ανακοινώσεις οι εργαζόμενοι δεν έχουν να περιμένουν τίποτα από τις διαβουλεύσεις και τις φωτογραφίσεις των εκπροσώπων τους, με κυβερνητικούς και υπηρεσιακούς παράγοντες. Όλα αυτά είναι στάχτη στα μάτια για να μην γίνεται αντιληπτή η πλήρη αδράνειά τους και αξιοποιούνται ως άλλοθι κινητικότητας. </w:t>
      </w:r>
    </w:p>
    <w:p>
      <w:pPr>
        <w:spacing w:after="480"/>
        <w:ind w:firstLine="340"/>
        <w:jc w:val="both"/>
        <w:rPr>
          <w:rFonts w:ascii="Times New Roman" w:hAnsi="Times New Roman"/>
          <w:sz w:val="24"/>
          <w:szCs w:val="24"/>
          <w:lang w:bidi="en-US"/>
        </w:rPr>
      </w:pPr>
      <w:r>
        <w:rPr>
          <w:rFonts w:ascii="Times New Roman" w:hAnsi="Times New Roman"/>
          <w:sz w:val="24"/>
          <w:szCs w:val="24"/>
          <w:lang w:bidi="en-US"/>
        </w:rPr>
        <w:t>Σας καλούμε όλους να ενισχύσετε την προσπάθεια της Ε.Α.Κ.Π. να διεκδικήσουμε και να επιβάλλουμε όλα αυτά που δικαιούμαστε για να μπορούμε να ζούμε και να εργαζόμαστε σε ανθρώπινες και αξιοπρεπείς συνθήκες.</w:t>
      </w:r>
      <w:r>
        <w:rPr>
          <w:rFonts w:ascii="Times New Roman" w:hAnsi="Times New Roman"/>
          <w:bCs/>
          <w:sz w:val="24"/>
          <w:szCs w:val="24"/>
          <w:lang w:bidi="en-US"/>
        </w:rPr>
        <w:tab/>
      </w:r>
    </w:p>
    <w:p>
      <w:pPr>
        <w:spacing w:after="120"/>
        <w:jc w:val="center"/>
        <w:rPr>
          <w:rFonts w:ascii="Times New Roman" w:hAnsi="Times New Roman"/>
          <w:b/>
          <w:spacing w:val="24"/>
          <w:sz w:val="32"/>
          <w:szCs w:val="32"/>
        </w:rPr>
      </w:pPr>
      <w:r>
        <w:rPr>
          <w:rFonts w:ascii="Times New Roman" w:hAnsi="Times New Roman"/>
          <w:b/>
          <w:spacing w:val="24"/>
          <w:sz w:val="32"/>
          <w:szCs w:val="32"/>
        </w:rPr>
        <w:t>ΕΝΩΤΙΚΗ ΑΓΩΝΙΣΤΙΚΗ ΚΙΝΗΣΗ ΠΥΡΟΣΒΕΣΤΩΝ</w:t>
      </w:r>
    </w:p>
    <w:p/>
    <w:p/>
    <w:sectPr>
      <w:headerReference w:type="default" r:id="rId8"/>
      <w:pgSz w:w="12240" w:h="15840"/>
      <w:pgMar w:top="1276" w:right="1325" w:bottom="1276"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anumGothic">
    <w:altName w:val="Tahoma"/>
    <w:charset w:val="00"/>
    <w:family w:val="auto"/>
    <w:pitch w:val="variable"/>
    <w:sig w:usb0="00000000" w:usb1="4000207B" w:usb2="00000000" w:usb3="00000000" w:csb0="FFFFFF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ordWrap w:val="0"/>
      <w:jc w:val="both"/>
      <w:rPr>
        <w:rFonts w:ascii="NanumGothic" w:eastAsia="NanumGothic" w:hAnsi="Nanum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97C84"/>
    <w:multiLevelType w:val="hybridMultilevel"/>
    <w:tmpl w:val="7302702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77595A24"/>
    <w:multiLevelType w:val="hybridMultilevel"/>
    <w:tmpl w:val="CC462CA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52E2E-0510-4C3E-8F01-C224032B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 w:type="paragraph" w:styleId="a3">
    <w:name w:val="List Paragraph"/>
    <w:basedOn w:val="a"/>
    <w:uiPriority w:val="34"/>
    <w:qFormat/>
    <w:pPr>
      <w:ind w:left="720"/>
      <w:contextualSpacing/>
    </w:pPr>
  </w:style>
  <w:style w:type="paragraph" w:customStyle="1" w:styleId="Default">
    <w:name w:val="Default"/>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719</Words>
  <Characters>3888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5</cp:revision>
  <dcterms:created xsi:type="dcterms:W3CDTF">2021-05-25T15:23:00Z</dcterms:created>
  <dcterms:modified xsi:type="dcterms:W3CDTF">2021-05-25T19:13:00Z</dcterms:modified>
</cp:coreProperties>
</file>