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pacing w:val="38"/>
          <w:sz w:val="32"/>
          <w:szCs w:val="32"/>
        </w:rPr>
      </w:pPr>
      <w:r>
        <w:rPr>
          <w:rFonts w:ascii="Times New Roman" w:hAnsi="Times New Roman" w:cs="Times New Roman"/>
          <w:b/>
          <w:spacing w:val="38"/>
          <w:sz w:val="32"/>
          <w:szCs w:val="32"/>
        </w:rPr>
        <w:t>ΕΝΩΤΙΚΗ ΑΓΩΝΙΣΤΙΚΗ ΚΙΝΗΣΗ ΠΥΡΟΣΒΕΣΤΩΝ</w:t>
      </w:r>
    </w:p>
    <w:p>
      <w:pPr>
        <w:spacing w:after="0"/>
        <w:jc w:val="center"/>
        <w:rPr>
          <w:rFonts w:ascii="Times New Roman" w:hAnsi="Times New Roman" w:cs="Times New Roman"/>
          <w:b/>
          <w:spacing w:val="38"/>
          <w:sz w:val="4"/>
          <w:szCs w:val="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.    Της  Πανελλήνιας  Ομοσπονδίας  Ενώσεων  Υπαλλήλων  Πυροσβεστικού  Σώματος   .</w:t>
      </w:r>
    </w:p>
    <w:p>
      <w:pPr>
        <w:spacing w:after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Τηλ</w:t>
      </w:r>
      <w:r>
        <w:rPr>
          <w:rFonts w:ascii="Times New Roman" w:hAnsi="Times New Roman" w:cs="Times New Roman"/>
          <w:lang w:val="en-US"/>
        </w:rPr>
        <w:t>.:</w:t>
      </w:r>
      <w:r>
        <w:rPr>
          <w:rFonts w:ascii="Times New Roman" w:hAnsi="Times New Roman" w:cs="Times New Roman"/>
          <w:b/>
          <w:lang w:val="en-US"/>
        </w:rPr>
        <w:t xml:space="preserve"> 6978520351, 6974881331, </w:t>
      </w:r>
      <w:r>
        <w:rPr>
          <w:rFonts w:ascii="Times New Roman" w:hAnsi="Times New Roman" w:cs="Times New Roman"/>
          <w:lang w:val="en-US"/>
        </w:rPr>
        <w:t>fax:</w:t>
      </w:r>
      <w:r>
        <w:rPr>
          <w:rFonts w:ascii="Times New Roman" w:hAnsi="Times New Roman" w:cs="Times New Roman"/>
          <w:b/>
          <w:lang w:val="en-US"/>
        </w:rPr>
        <w:t xml:space="preserve"> 2674022211, </w:t>
      </w:r>
      <w:r>
        <w:rPr>
          <w:rFonts w:ascii="Times New Roman" w:hAnsi="Times New Roman" w:cs="Times New Roman"/>
          <w:lang w:val="en-US"/>
        </w:rPr>
        <w:t xml:space="preserve">website: </w:t>
      </w:r>
      <w:hyperlink r:id="rId8">
        <w:r>
          <w:rPr>
            <w:rFonts w:ascii="Times New Roman" w:hAnsi="Times New Roman" w:cs="Times New Roman"/>
            <w:b/>
            <w:u w:val="single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email: </w:t>
      </w:r>
      <w:hyperlink r:id="rId9">
        <w:r>
          <w:rPr>
            <w:rFonts w:ascii="Times New Roman" w:hAnsi="Times New Roman" w:cs="Times New Roman"/>
            <w:b/>
            <w:u w:val="single"/>
            <w:lang w:val="en-US"/>
          </w:rPr>
          <w:t>info@eakp.gr</w:t>
        </w:r>
      </w:hyperlink>
    </w:p>
    <w:p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Αθήνα 13 Απριλίου 2020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Προς: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Κο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Υπουργό Προστασίας του Πολίτη </w:t>
      </w:r>
    </w:p>
    <w:p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Χρυσοχοΐδη Μιχαήλ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Κοιν.: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Ko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Υφυπουργό Πολιτικής Προστασίας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Χαρδαλιά Νικόλαο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Κο Γενικό Γραμματέα Πολιτικής Προστασίας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                                                                    Παπαγεωργίου Βασίλειο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Κο Αρχηγό Πυροσβεστικού Σώματος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Κολοκούρη Στέφανο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Νομική Υπηρεσία Π.Σ.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Κο Διοικητή Πυροσβεστικών Υπηρεσιών Αττικής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Αρχυπύραρχο Παλιούρα Γεώργιο                                                                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Κο Διοικητή Πυροσβεστικής Υπηρεσίας Ελευσίνας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Πύραρχο Αυγουλέα Μιχαήλ      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Πολιτικούς Φορείς - Α.Δ.Ε.Δ.Υ. - Π.Ο.Ε.Υ.Π.Σ.</w:t>
      </w:r>
    </w:p>
    <w:p>
      <w:pPr>
        <w:spacing w:after="36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Εργαζόμενους Π.Σ. - Μ.Μ.Ε. </w:t>
      </w:r>
    </w:p>
    <w:p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Θέμα</w:t>
      </w:r>
      <w:r>
        <w:rPr>
          <w:rFonts w:ascii="Times New Roman" w:hAnsi="Times New Roman" w:cs="Times New Roman"/>
          <w:b/>
          <w:sz w:val="24"/>
          <w:szCs w:val="24"/>
        </w:rPr>
        <w:t xml:space="preserve">: « Χορήγηση της άδειας ειδικού σκοπού όπως προβλέπεται, στους πυροσβέστες που τη δικαιούνται - Άμεση ανάκληση της πειθαρχικής δίωξης, που ασκήθηκε σε συνάδελφο που ζήτησε τη συγκεκριμένη άδεια »  </w:t>
      </w:r>
    </w:p>
    <w:p>
      <w:pPr>
        <w:spacing w:after="6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Κύριε Υπουργέ</w:t>
      </w:r>
    </w:p>
    <w:p>
      <w:pPr>
        <w:pStyle w:val="Web"/>
        <w:shd w:val="clear" w:color="auto" w:fill="FFFFFF"/>
        <w:spacing w:before="0" w:beforeAutospacing="0" w:after="60" w:afterAutospacing="0" w:line="259" w:lineRule="auto"/>
        <w:ind w:firstLine="340"/>
        <w:jc w:val="both"/>
        <w:textAlignment w:val="baseline"/>
        <w:rPr>
          <w:bdr w:val="none" w:sz="0" w:space="0" w:color="auto" w:frame="1"/>
        </w:rPr>
      </w:pPr>
      <w:r>
        <w:t xml:space="preserve">Ενημερωθήκαμε από συνάδελφό μας που υπηρετεί στην </w:t>
      </w:r>
      <w:r>
        <w:rPr>
          <w:b/>
        </w:rPr>
        <w:t>Πυροσβεστική Υπηρεσία Ελευσίνας</w:t>
      </w:r>
      <w:r>
        <w:t xml:space="preserve">, ότι η Διοίκησή του δεν του χορηγεί </w:t>
      </w:r>
      <w:r>
        <w:rPr>
          <w:b/>
        </w:rPr>
        <w:t>την άδεια ειδικού σκοπού</w:t>
      </w:r>
      <w:r>
        <w:t xml:space="preserve"> όπως ακριβώς προβλέπεται από το άρθρο </w:t>
      </w:r>
      <w:r>
        <w:rPr>
          <w:b/>
        </w:rPr>
        <w:t xml:space="preserve">5 </w:t>
      </w:r>
      <w:r>
        <w:t xml:space="preserve">της από </w:t>
      </w:r>
      <w:r>
        <w:rPr>
          <w:rStyle w:val="a3"/>
          <w:bdr w:val="none" w:sz="0" w:space="0" w:color="auto" w:frame="1"/>
        </w:rPr>
        <w:t>11-3-2020 Πράξης Νομοθετικού Περιεχομένου</w:t>
      </w:r>
      <w:r>
        <w:rPr>
          <w:rStyle w:val="a3"/>
          <w:b w:val="0"/>
          <w:bdr w:val="none" w:sz="0" w:space="0" w:color="auto" w:frame="1"/>
        </w:rPr>
        <w:t xml:space="preserve">           </w:t>
      </w:r>
      <w:r>
        <w:rPr>
          <w:bdr w:val="none" w:sz="0" w:space="0" w:color="auto" w:frame="1"/>
        </w:rPr>
        <w:t xml:space="preserve">( Φ.Ε.Κ. Α΄ 55 ) καθώς και από την υπ. αριθμ. </w:t>
      </w:r>
      <w:r>
        <w:rPr>
          <w:b/>
          <w:bCs/>
        </w:rPr>
        <w:t xml:space="preserve">15848 </w:t>
      </w:r>
      <w:r>
        <w:rPr>
          <w:b/>
        </w:rPr>
        <w:t>οικ. Φ.215.4/15-3-2020 Απόφαση Αρχηγού Πυροσβεστικού Σώματος,</w:t>
      </w:r>
      <w:r>
        <w:t xml:space="preserve"> οι οποίες ορίζουν </w:t>
      </w:r>
      <w:r>
        <w:rPr>
          <w:b/>
        </w:rPr>
        <w:t>τα κ</w:t>
      </w:r>
      <w:r>
        <w:rPr>
          <w:b/>
          <w:bdr w:val="none" w:sz="0" w:space="0" w:color="auto" w:frame="1"/>
        </w:rPr>
        <w:t>ατεπείγοντα μέτρα</w:t>
      </w:r>
      <w:r>
        <w:rPr>
          <w:bdr w:val="none" w:sz="0" w:space="0" w:color="auto" w:frame="1"/>
        </w:rPr>
        <w:t xml:space="preserve"> για την αντιμετώπιση των συνεπειών της εμφάνισης του κορωνοϊού COVID-19 και τον περιορισμό της διάδοσής του. </w:t>
      </w:r>
    </w:p>
    <w:p>
      <w:pPr>
        <w:pStyle w:val="3"/>
        <w:spacing w:before="0" w:beforeAutospacing="0" w:after="60" w:afterAutospacing="0" w:line="259" w:lineRule="auto"/>
        <w:ind w:firstLine="34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Η συγκεκριμένη άδεια </w:t>
      </w:r>
      <w:r>
        <w:rPr>
          <w:b w:val="0"/>
          <w:sz w:val="24"/>
          <w:szCs w:val="24"/>
          <w:bdr w:val="none" w:sz="0" w:space="0" w:color="auto" w:frame="1"/>
        </w:rPr>
        <w:t>(</w:t>
      </w:r>
      <w:r>
        <w:rPr>
          <w:sz w:val="24"/>
          <w:szCs w:val="24"/>
          <w:bdr w:val="none" w:sz="0" w:space="0" w:color="auto" w:frame="1"/>
        </w:rPr>
        <w:t xml:space="preserve">4 </w:t>
      </w:r>
      <w:r>
        <w:rPr>
          <w:b w:val="0"/>
          <w:sz w:val="24"/>
          <w:szCs w:val="24"/>
          <w:bdr w:val="none" w:sz="0" w:space="0" w:color="auto" w:frame="1"/>
        </w:rPr>
        <w:t>ημερών εκ των οποίων η</w:t>
      </w:r>
      <w:r>
        <w:rPr>
          <w:sz w:val="24"/>
          <w:szCs w:val="24"/>
          <w:bdr w:val="none" w:sz="0" w:space="0" w:color="auto" w:frame="1"/>
        </w:rPr>
        <w:t xml:space="preserve"> 1 </w:t>
      </w:r>
      <w:r>
        <w:rPr>
          <w:b w:val="0"/>
          <w:sz w:val="24"/>
          <w:szCs w:val="24"/>
          <w:bdr w:val="none" w:sz="0" w:space="0" w:color="auto" w:frame="1"/>
        </w:rPr>
        <w:t>ημέρα αφορά κανονική άδεια),</w:t>
      </w:r>
      <w:r>
        <w:rPr>
          <w:sz w:val="24"/>
          <w:szCs w:val="24"/>
          <w:bdr w:val="none" w:sz="0" w:space="0" w:color="auto" w:frame="1"/>
        </w:rPr>
        <w:t xml:space="preserve"> αποτελεί ένα από τα έκτακτα </w:t>
      </w:r>
      <w:r>
        <w:rPr>
          <w:sz w:val="24"/>
          <w:szCs w:val="24"/>
        </w:rPr>
        <w:t>μέτρα πρόληψης και αντιμετώπισης της διασποράς της πανδημίας του</w:t>
      </w:r>
      <w:r>
        <w:rPr>
          <w:sz w:val="24"/>
          <w:szCs w:val="24"/>
          <w:bdr w:val="none" w:sz="0" w:space="0" w:color="auto" w:frame="1"/>
        </w:rPr>
        <w:t xml:space="preserve"> νέου κορωνοϊού</w:t>
      </w:r>
      <w:r>
        <w:rPr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bdr w:val="none" w:sz="0" w:space="0" w:color="auto" w:frame="1"/>
        </w:rPr>
        <w:t>Χορηγείται και στους εργαζόμενους στο δημόσιο</w:t>
      </w:r>
      <w:r>
        <w:rPr>
          <w:sz w:val="24"/>
          <w:szCs w:val="24"/>
          <w:bdr w:val="none" w:sz="0" w:space="0" w:color="auto" w:frame="1"/>
        </w:rPr>
        <w:t xml:space="preserve"> και στο ένστολο προσωπικό, </w:t>
      </w:r>
      <w:r>
        <w:rPr>
          <w:b w:val="0"/>
          <w:sz w:val="24"/>
          <w:szCs w:val="24"/>
          <w:bdr w:val="none" w:sz="0" w:space="0" w:color="auto" w:frame="1"/>
        </w:rPr>
        <w:t>προκειμένου</w:t>
      </w:r>
      <w:r>
        <w:rPr>
          <w:rStyle w:val="a3"/>
          <w:sz w:val="24"/>
          <w:szCs w:val="24"/>
          <w:bdr w:val="none" w:sz="0" w:space="0" w:color="auto" w:frame="1"/>
        </w:rPr>
        <w:t xml:space="preserve"> να απουσιάζουν από την υπηρεσία τους</w:t>
      </w:r>
      <w:r>
        <w:rPr>
          <w:sz w:val="24"/>
          <w:szCs w:val="24"/>
          <w:bdr w:val="none" w:sz="0" w:space="0" w:color="auto" w:frame="1"/>
        </w:rPr>
        <w:t xml:space="preserve"> το χρονικό διάστημα αναστολής της λειτουργίας των εκπαιδευτικών μονάδων στις οποίες φοιτούν τα τέκνα τους. </w:t>
      </w:r>
    </w:p>
    <w:p>
      <w:pPr>
        <w:pStyle w:val="3"/>
        <w:spacing w:before="0" w:beforeAutospacing="0" w:after="60" w:afterAutospacing="0" w:line="259" w:lineRule="auto"/>
        <w:ind w:firstLine="34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  <w:bdr w:val="none" w:sz="0" w:space="0" w:color="auto" w:frame="1"/>
        </w:rPr>
        <w:t>Με το άρθρο</w:t>
      </w:r>
      <w:r>
        <w:rPr>
          <w:sz w:val="24"/>
          <w:szCs w:val="24"/>
          <w:bdr w:val="none" w:sz="0" w:space="0" w:color="auto" w:frame="1"/>
        </w:rPr>
        <w:t xml:space="preserve"> 2 </w:t>
      </w:r>
      <w:r>
        <w:rPr>
          <w:b w:val="0"/>
          <w:sz w:val="24"/>
          <w:szCs w:val="24"/>
          <w:bdr w:val="none" w:sz="0" w:space="0" w:color="auto" w:frame="1"/>
        </w:rPr>
        <w:t>της υπ. αριθμ</w:t>
      </w:r>
      <w:r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</w:rPr>
        <w:t xml:space="preserve">14556/448/2020/7-4-2020 Κοινής Υπουργικής Απόφασης </w:t>
      </w:r>
      <w:r>
        <w:rPr>
          <w:b w:val="0"/>
          <w:sz w:val="24"/>
          <w:szCs w:val="24"/>
        </w:rPr>
        <w:t>(ΦΕΚ Β΄ 1208), η χρήση της άδειας ειδικού σκοπού,</w:t>
      </w:r>
      <w:r>
        <w:rPr>
          <w:sz w:val="24"/>
          <w:szCs w:val="24"/>
        </w:rPr>
        <w:t xml:space="preserve"> παρατείνεται μέχρι και την 24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Απριλίου 2020.</w:t>
      </w:r>
    </w:p>
    <w:p>
      <w:pPr>
        <w:shd w:val="clear" w:color="auto" w:fill="FFFFFF"/>
        <w:spacing w:after="60"/>
        <w:ind w:firstLine="3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συνάδελφος είχε ζητήσει να λάβει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την ανωτέρω άδεια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τις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Μαρτίου και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προσκόμισε όλα τα απαιτούμενα δ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ικαιολογητικά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που του ζήτησε η υπηρεσία του. </w:t>
      </w:r>
    </w:p>
    <w:p>
      <w:pPr>
        <w:shd w:val="clear" w:color="auto" w:fill="FFFFFF"/>
        <w:spacing w:after="6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Από τις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Μαρτίου δεν έχει εκτελέσει υπηρεσία και αιφνιδίως την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Παρασκευή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Απριλίου, ενημερώθηκε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ότι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ορίζεται σε υπηρεσία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Κυριακή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Απριλίου. </w:t>
      </w:r>
    </w:p>
    <w:p>
      <w:pPr>
        <w:shd w:val="clear" w:color="auto" w:fill="FFFFFF"/>
        <w:spacing w:after="6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Ο συνάδελφος δήλωσε με αναφορά στην υπηρεσία του ότι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είναι απαραίτητο να συνεχίσει να του χορηγείται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άδεια ειδικού σκοπού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όπως προβλέπεται,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ιδιαίτερα μετά το γεγονός ότι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η σύζυγός του υποβλήθηκε πρόσφατα και εκτάκτως σε εγχείρηση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της δόθηκε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10ήμερη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αναρρωτική άδεια.</w:t>
      </w:r>
    </w:p>
    <w:p>
      <w:pPr>
        <w:shd w:val="clear" w:color="auto" w:fill="FFFFFF"/>
        <w:spacing w:after="60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συνάδελφος αναγκάστηκε να προσέλθει για εκτέλεση υπηρεσίας μαζί με τα 2 ανήλικα παιδιά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δεν μπορούσε να αναθέσει σε κανέναν να τα επιβλέπει,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γιατί  θα έθετε σε κίνδυνο συγγενικά του πρόσωπα που υπάγονται σε ευπαθείς ομάδες.</w:t>
      </w:r>
    </w:p>
    <w:p>
      <w:pPr>
        <w:shd w:val="clear" w:color="auto" w:fill="FFFFFF"/>
        <w:spacing w:after="60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Διοίκησή του τον έθεσε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« εκτός υπηρεσίας »,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ενέργεια που οδηγεί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σε πειθαρχική δίωξη του υπαλλήλου.</w:t>
      </w:r>
    </w:p>
    <w:p>
      <w:pPr>
        <w:shd w:val="clear" w:color="auto" w:fill="FFFFFF"/>
        <w:spacing w:after="24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συνάδελφος με αναφορές προς την Διοίκησή του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ανέλυσε το πρόβλημα που αντιμετωπίζει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ζήτησε διευκρινήσεις για τη μη συνέχιση της άδειας ειδικού σκοπού που δικαιούται. Παράλληλα ενημέρωσε ότι προκειμένου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 διευκολύνει την υπηρεσία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εάν υπάρχει πρόβλημα στη λειτουργία της, μπορεί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να επανέλθει σύντομα για εκτέλεση υπηρεσίας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συγκεκριμένα στις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Απριλίου,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όταν λήγει η αναρρωτική άδεια της συζύγου του.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>
      <w:pPr>
        <w:spacing w:after="60"/>
        <w:ind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Κύριε Υπουργέ</w:t>
      </w:r>
    </w:p>
    <w:p>
      <w:pPr>
        <w:shd w:val="clear" w:color="auto" w:fill="FFFFFF"/>
        <w:spacing w:after="60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συνάδελφος έχει απόλυτη ανάγκη να συνεχίσει να λαμβάνει την συγκεκριμένη άδεια,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για να φροντίσει τα παιδιά του και παράλληλα να διαφυλάξει την υγεία όλων των οικείων του.</w:t>
      </w:r>
    </w:p>
    <w:p>
      <w:pPr>
        <w:spacing w:after="6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Δεν είναι δυνατόν </w:t>
      </w:r>
      <w:r>
        <w:rPr>
          <w:rFonts w:ascii="Times New Roman" w:hAnsi="Times New Roman" w:cs="Times New Roman"/>
          <w:b/>
          <w:sz w:val="24"/>
          <w:szCs w:val="24"/>
        </w:rPr>
        <w:t xml:space="preserve">να αντιμετωπίζεται με αυτόν τον τρόπο, </w:t>
      </w:r>
      <w:r>
        <w:rPr>
          <w:rFonts w:ascii="Times New Roman" w:hAnsi="Times New Roman" w:cs="Times New Roman"/>
          <w:sz w:val="24"/>
          <w:szCs w:val="24"/>
        </w:rPr>
        <w:t xml:space="preserve">να μην του δίνονται οι απαραίτητες και πλήρεις διευκρινήσεις από την υπηρεσία του για ποιο λόγο δεν συνεχίζει να του χορηγείται η άδεια που δικαιούται σύμφωνα με τον νόμο </w:t>
      </w:r>
      <w:r>
        <w:rPr>
          <w:rFonts w:ascii="Times New Roman" w:hAnsi="Times New Roman" w:cs="Times New Roman"/>
          <w:b/>
          <w:sz w:val="24"/>
          <w:szCs w:val="24"/>
        </w:rPr>
        <w:t>και παράλληλα να ασκείται πειθαρχική δίωξη εναντίον του.</w:t>
      </w:r>
    </w:p>
    <w:p>
      <w:pPr>
        <w:spacing w:after="6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Ζητάμε:</w:t>
      </w:r>
    </w:p>
    <w:p>
      <w:pPr>
        <w:pStyle w:val="a4"/>
        <w:numPr>
          <w:ilvl w:val="0"/>
          <w:numId w:val="14"/>
        </w:numPr>
        <w:spacing w:after="60" w:line="259" w:lineRule="auto"/>
        <w:ind w:left="624" w:hanging="284"/>
        <w:contextualSpacing w:val="0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Να χορηγηθεί όπως προβλέπεται η άδεια ειδικού σκοπού στον συνάδελφο μας και σε όσους από τους πυροσβεστικούς υπαλλήλους τη δικαιούνται </w:t>
      </w:r>
      <w:r>
        <w:rPr>
          <w:rFonts w:ascii="Times New Roman" w:hAnsi="Times New Roman" w:cs="Times New Roman"/>
          <w:sz w:val="24"/>
          <w:szCs w:val="24"/>
        </w:rPr>
        <w:t xml:space="preserve">και την έχουν αιτηθεί, σύμφωνα με την 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Πράξη Νομοθετικού Περιεχομένου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της 11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ης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Μαρτίου 2020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όπως έχει τροποποιηθεί και ισχύει, καθώς και την 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Απόφαση του Αρχηγού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του Π.Σ.</w:t>
      </w:r>
    </w:p>
    <w:p>
      <w:pPr>
        <w:pStyle w:val="a4"/>
        <w:numPr>
          <w:ilvl w:val="0"/>
          <w:numId w:val="16"/>
        </w:numPr>
        <w:spacing w:after="6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Να μην ασκηθεί καμία πειθαρχική δίωξη</w:t>
      </w:r>
      <w:r>
        <w:rPr>
          <w:rFonts w:ascii="Times New Roman" w:hAnsi="Times New Roman" w:cs="Times New Roman"/>
          <w:sz w:val="24"/>
          <w:szCs w:val="24"/>
        </w:rPr>
        <w:t xml:space="preserve"> στον συνάδελφό μας, ο οποίος δεν έκανε τίποτε άλλο παρά </w:t>
      </w:r>
      <w:r>
        <w:rPr>
          <w:rFonts w:ascii="Times New Roman" w:hAnsi="Times New Roman" w:cs="Times New Roman"/>
          <w:b/>
          <w:sz w:val="24"/>
          <w:szCs w:val="24"/>
        </w:rPr>
        <w:t>να ζητήσει αυτό που δικαιούται,</w:t>
      </w:r>
      <w:r>
        <w:rPr>
          <w:rFonts w:ascii="Times New Roman" w:hAnsi="Times New Roman" w:cs="Times New Roman"/>
          <w:sz w:val="24"/>
          <w:szCs w:val="24"/>
        </w:rPr>
        <w:t xml:space="preserve"> προκειμένου </w:t>
      </w:r>
      <w:r>
        <w:rPr>
          <w:rFonts w:ascii="Times New Roman" w:hAnsi="Times New Roman" w:cs="Times New Roman"/>
          <w:b/>
          <w:sz w:val="24"/>
          <w:szCs w:val="24"/>
        </w:rPr>
        <w:t>να προστατεύσει την οικογένειά του και τους δικούς του ανθρώπους.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6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πυροσβέστες </w:t>
      </w:r>
      <w:r>
        <w:rPr>
          <w:rFonts w:ascii="Times New Roman" w:hAnsi="Times New Roman" w:cs="Times New Roman"/>
          <w:b/>
          <w:sz w:val="24"/>
          <w:szCs w:val="24"/>
        </w:rPr>
        <w:t>στέκονται στο ύψος των περιστάσεων και τηρούν στο έπακρο τις υποχρεώσεις τους,</w:t>
      </w:r>
      <w:r>
        <w:rPr>
          <w:rFonts w:ascii="Times New Roman" w:hAnsi="Times New Roman" w:cs="Times New Roman"/>
          <w:sz w:val="24"/>
          <w:szCs w:val="24"/>
        </w:rPr>
        <w:t xml:space="preserve"> σε αυτή την κρίσιμη περίοδο για την πατρίδα μας και για όλη την ανθρωπότητα.</w:t>
      </w:r>
    </w:p>
    <w:p>
      <w:pPr>
        <w:spacing w:after="6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Αναμένουμε όμως και από την Πολιτική και τη Φυσική μας Ηγεσία </w:t>
      </w:r>
      <w:r>
        <w:rPr>
          <w:rFonts w:ascii="Times New Roman" w:hAnsi="Times New Roman" w:cs="Times New Roman"/>
          <w:b/>
          <w:sz w:val="24"/>
          <w:szCs w:val="24"/>
        </w:rPr>
        <w:t xml:space="preserve">να εξασφαλίσουν για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τους πυροσβέστες, </w:t>
      </w:r>
      <w:r>
        <w:rPr>
          <w:rFonts w:ascii="Times New Roman" w:hAnsi="Times New Roman" w:cs="Times New Roman"/>
          <w:sz w:val="24"/>
          <w:szCs w:val="24"/>
        </w:rPr>
        <w:t>ότι από την πλευρά της υπηρεσίας:</w:t>
      </w:r>
    </w:p>
    <w:p>
      <w:pPr>
        <w:pStyle w:val="a4"/>
        <w:numPr>
          <w:ilvl w:val="0"/>
          <w:numId w:val="17"/>
        </w:numPr>
        <w:spacing w:after="6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Θα τηρούνται οι κανονισμοί και οι υποχρεώσεις των Διοικήσεων, σύμφωνα με τον νόμο.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4"/>
        <w:numPr>
          <w:ilvl w:val="0"/>
          <w:numId w:val="17"/>
        </w:numPr>
        <w:spacing w:after="6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Δεν θα αδικούνται </w:t>
      </w:r>
      <w:r>
        <w:rPr>
          <w:rFonts w:ascii="Times New Roman" w:hAnsi="Times New Roman" w:cs="Times New Roman"/>
          <w:b/>
          <w:sz w:val="24"/>
          <w:szCs w:val="24"/>
        </w:rPr>
        <w:t>και θα εξετάζονται τα νόμιμα αιτήματά τους, δείχνοντας κατανόηση απέναντι στα προβλήματα</w:t>
      </w:r>
      <w:r>
        <w:rPr>
          <w:rFonts w:ascii="Times New Roman" w:hAnsi="Times New Roman" w:cs="Times New Roman"/>
          <w:sz w:val="24"/>
          <w:szCs w:val="24"/>
        </w:rPr>
        <w:t xml:space="preserve"> που αντιμετωπίζουν αυτοί και οι οικογένειές τους.</w:t>
      </w:r>
    </w:p>
    <w:p>
      <w:pPr>
        <w:pStyle w:val="a4"/>
        <w:numPr>
          <w:ilvl w:val="0"/>
          <w:numId w:val="17"/>
        </w:numPr>
        <w:spacing w:after="36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Δεν θα εκδηλώνεται </w:t>
      </w:r>
      <w:r>
        <w:rPr>
          <w:rFonts w:ascii="Times New Roman" w:hAnsi="Times New Roman" w:cs="Times New Roman"/>
          <w:b/>
          <w:sz w:val="24"/>
          <w:szCs w:val="24"/>
        </w:rPr>
        <w:t>αυταρχισμός και καταχρηστική άσκηση Διοίκησης</w:t>
      </w:r>
      <w:r>
        <w:rPr>
          <w:rFonts w:ascii="Times New Roman" w:hAnsi="Times New Roman" w:cs="Times New Roman"/>
          <w:sz w:val="24"/>
          <w:szCs w:val="24"/>
        </w:rPr>
        <w:t xml:space="preserve"> εναντίον τους.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18"/>
          <w:sz w:val="32"/>
          <w:szCs w:val="32"/>
        </w:rPr>
      </w:pPr>
      <w:r>
        <w:rPr>
          <w:rFonts w:ascii="Times New Roman" w:hAnsi="Times New Roman" w:cs="Times New Roman"/>
          <w:b/>
          <w:spacing w:val="18"/>
          <w:sz w:val="32"/>
          <w:szCs w:val="32"/>
        </w:rPr>
        <w:t>ΕΝΩΤΙΚΗ ΑΓΩΝΙΣΤΙΚΗ ΚΙΝΗΣΗ ΠΥΡΟΣΒΕΣΤΩ</w:t>
      </w:r>
      <w:r>
        <w:rPr>
          <w:rFonts w:ascii="Times New Roman" w:hAnsi="Times New Roman" w:cs="Times New Roman"/>
          <w:b/>
          <w:color w:val="000000" w:themeColor="text1"/>
          <w:spacing w:val="18"/>
          <w:sz w:val="32"/>
          <w:szCs w:val="32"/>
        </w:rPr>
        <w:t>Ν</w:t>
      </w:r>
    </w:p>
    <w:sectPr>
      <w:pgSz w:w="11906" w:h="16838"/>
      <w:pgMar w:top="1134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1">
      <w:start w:val="1"/>
      <w:numFmt w:val="bullet"/>
      <w:lvlText w:val="◦"/>
      <w:lvlJc w:val="left"/>
      <w:pPr>
        <w:tabs>
          <w:tab w:val="num" w:pos="1039"/>
        </w:tabs>
        <w:ind w:left="103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1399"/>
        </w:tabs>
        <w:ind w:left="13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3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4">
      <w:start w:val="1"/>
      <w:numFmt w:val="bullet"/>
      <w:lvlText w:val="◦"/>
      <w:lvlJc w:val="left"/>
      <w:pPr>
        <w:tabs>
          <w:tab w:val="num" w:pos="2119"/>
        </w:tabs>
        <w:ind w:left="211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2479"/>
        </w:tabs>
        <w:ind w:left="247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6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7">
      <w:start w:val="1"/>
      <w:numFmt w:val="bullet"/>
      <w:lvlText w:val="◦"/>
      <w:lvlJc w:val="left"/>
      <w:pPr>
        <w:tabs>
          <w:tab w:val="num" w:pos="3199"/>
        </w:tabs>
        <w:ind w:left="31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3559"/>
        </w:tabs>
        <w:ind w:left="355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1">
      <w:start w:val="1"/>
      <w:numFmt w:val="bullet"/>
      <w:lvlText w:val="◦"/>
      <w:lvlJc w:val="left"/>
      <w:pPr>
        <w:tabs>
          <w:tab w:val="num" w:pos="1039"/>
        </w:tabs>
        <w:ind w:left="103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1399"/>
        </w:tabs>
        <w:ind w:left="13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3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4">
      <w:start w:val="1"/>
      <w:numFmt w:val="bullet"/>
      <w:lvlText w:val="◦"/>
      <w:lvlJc w:val="left"/>
      <w:pPr>
        <w:tabs>
          <w:tab w:val="num" w:pos="2119"/>
        </w:tabs>
        <w:ind w:left="211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2479"/>
        </w:tabs>
        <w:ind w:left="247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6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7">
      <w:start w:val="1"/>
      <w:numFmt w:val="bullet"/>
      <w:lvlText w:val="◦"/>
      <w:lvlJc w:val="left"/>
      <w:pPr>
        <w:tabs>
          <w:tab w:val="num" w:pos="3199"/>
        </w:tabs>
        <w:ind w:left="31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3559"/>
        </w:tabs>
        <w:ind w:left="355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</w:abstractNum>
  <w:abstractNum w:abstractNumId="2">
    <w:nsid w:val="08A37EA7"/>
    <w:multiLevelType w:val="hybridMultilevel"/>
    <w:tmpl w:val="62D4D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F8B"/>
    <w:multiLevelType w:val="hybridMultilevel"/>
    <w:tmpl w:val="40C63A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234EB"/>
    <w:multiLevelType w:val="hybridMultilevel"/>
    <w:tmpl w:val="B6EC0C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33C3"/>
    <w:multiLevelType w:val="hybridMultilevel"/>
    <w:tmpl w:val="38881F6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98441A"/>
    <w:multiLevelType w:val="hybridMultilevel"/>
    <w:tmpl w:val="1840BF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B7FBA"/>
    <w:multiLevelType w:val="hybridMultilevel"/>
    <w:tmpl w:val="8BC0DC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018C6"/>
    <w:multiLevelType w:val="hybridMultilevel"/>
    <w:tmpl w:val="4328D5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C58C3"/>
    <w:multiLevelType w:val="hybridMultilevel"/>
    <w:tmpl w:val="F050C1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551B4"/>
    <w:multiLevelType w:val="hybridMultilevel"/>
    <w:tmpl w:val="6B2A8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16BE5"/>
    <w:multiLevelType w:val="hybridMultilevel"/>
    <w:tmpl w:val="998AB9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A121B"/>
    <w:multiLevelType w:val="hybridMultilevel"/>
    <w:tmpl w:val="2F6ED6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F14BE"/>
    <w:multiLevelType w:val="hybridMultilevel"/>
    <w:tmpl w:val="EA9AA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30A2A"/>
    <w:multiLevelType w:val="hybridMultilevel"/>
    <w:tmpl w:val="8FA2D91E"/>
    <w:lvl w:ilvl="0" w:tplc="04080005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5">
    <w:nsid w:val="6DEA0724"/>
    <w:multiLevelType w:val="hybridMultilevel"/>
    <w:tmpl w:val="980692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E3346"/>
    <w:multiLevelType w:val="hybridMultilevel"/>
    <w:tmpl w:val="CCE880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6"/>
  </w:num>
  <w:num w:numId="12">
    <w:abstractNumId w:val="15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F9E54-77A8-434E-8CAB-FF81202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l-GR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3"/>
      <w:szCs w:val="23"/>
      <w:lang w:eastAsia="el-GR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el-GR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3"/>
      <w:szCs w:val="23"/>
      <w:lang w:eastAsia="el-GR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el-GR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3"/>
      <w:szCs w:val="23"/>
      <w:lang w:eastAsia="el-GR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l-GR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3"/>
      <w:szCs w:val="23"/>
      <w:lang w:eastAsia="el-GR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3"/>
      <w:szCs w:val="23"/>
      <w:lang w:eastAsia="el-GR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4">
    <w:name w:val="xl104"/>
    <w:basedOn w:val="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5">
    <w:name w:val="xl105"/>
    <w:basedOn w:val="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107">
    <w:name w:val="xl10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3"/>
      <w:szCs w:val="23"/>
      <w:lang w:eastAsia="el-GR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3"/>
      <w:szCs w:val="23"/>
      <w:lang w:eastAsia="el-GR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eastAsia="el-GR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eastAsia="el-GR"/>
    </w:rPr>
  </w:style>
  <w:style w:type="paragraph" w:customStyle="1" w:styleId="xl112">
    <w:name w:val="xl112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el-GR"/>
    </w:rPr>
  </w:style>
  <w:style w:type="paragraph" w:customStyle="1" w:styleId="xl113">
    <w:name w:val="xl113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14">
    <w:name w:val="xl11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styleId="a5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uiPriority w:val="1"/>
    <w:qFormat/>
    <w:pPr>
      <w:spacing w:after="0" w:line="240" w:lineRule="auto"/>
    </w:pPr>
  </w:style>
  <w:style w:type="character" w:styleId="a8">
    <w:name w:val="Emphasis"/>
    <w:basedOn w:val="a0"/>
    <w:uiPriority w:val="20"/>
    <w:qFormat/>
    <w:rPr>
      <w:i/>
      <w:iCs/>
    </w:rPr>
  </w:style>
  <w:style w:type="paragraph" w:styleId="-HTML">
    <w:name w:val="HTML Preformatted"/>
    <w:basedOn w:val="a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0"/>
    <w:link w:val="-HTML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kp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DBB4-246E-486A-95ED-07D58D5D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αχτιδα αχτίδα</dc:creator>
  <cp:lastModifiedBy>Χρήστης των Windows</cp:lastModifiedBy>
  <cp:revision>5</cp:revision>
  <dcterms:created xsi:type="dcterms:W3CDTF">2020-04-13T14:30:00Z</dcterms:created>
  <dcterms:modified xsi:type="dcterms:W3CDTF">2020-04-13T17:05:00Z</dcterms:modified>
</cp:coreProperties>
</file>