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7"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8" w:history="1">
        <w:r>
          <w:rPr>
            <w:rStyle w:val="-"/>
            <w:rFonts w:ascii="Times New Roman" w:hAnsi="Times New Roman"/>
            <w:b/>
            <w:color w:val="auto"/>
            <w:sz w:val="23"/>
            <w:szCs w:val="23"/>
            <w:lang w:val="en-US"/>
          </w:rPr>
          <w:t>info@eakp.gr</w:t>
        </w:r>
      </w:hyperlink>
    </w:p>
    <w:p>
      <w:pPr>
        <w:spacing w:after="360" w:line="259"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8  Μαρτίου 2020</w:t>
      </w:r>
    </w:p>
    <w:p>
      <w:pPr>
        <w:spacing w:after="60" w:line="259" w:lineRule="auto"/>
        <w:jc w:val="both"/>
        <w:rPr>
          <w:rFonts w:ascii="Times New Roman" w:hAnsi="Times New Roman"/>
          <w:b/>
          <w:bCs/>
          <w:sz w:val="24"/>
          <w:szCs w:val="24"/>
        </w:rPr>
      </w:pPr>
      <w:r>
        <w:rPr>
          <w:rStyle w:val="fontstyle01"/>
          <w:rFonts w:ascii="Times New Roman" w:hAnsi="Times New Roman"/>
          <w:color w:val="auto"/>
          <w:sz w:val="24"/>
          <w:szCs w:val="24"/>
        </w:rPr>
        <w:t xml:space="preserve">                                            Προς: Προεδρείο Δ.Σ. Ε.Υ.Π.Σ. Περ/ρειας Στερεάς Ελλάδας</w:t>
      </w:r>
    </w:p>
    <w:p>
      <w:pPr>
        <w:spacing w:after="600" w:line="259" w:lineRule="auto"/>
        <w:rPr>
          <w:rFonts w:ascii="Times New Roman" w:hAnsi="Times New Roman"/>
          <w:b/>
          <w:bCs/>
          <w:sz w:val="24"/>
          <w:szCs w:val="24"/>
        </w:rPr>
      </w:pPr>
      <w:r>
        <w:rPr>
          <w:rStyle w:val="fontstyle01"/>
          <w:rFonts w:ascii="Times New Roman" w:hAnsi="Times New Roman"/>
          <w:color w:val="auto"/>
          <w:sz w:val="24"/>
          <w:szCs w:val="24"/>
        </w:rPr>
        <w:t xml:space="preserve">                            Κοιν/ση: Μέλη Ε.Υ.Π.Σ Περ/ρειας Στερεάς Ελλάδος –Μ.Μ.Ε.</w:t>
      </w:r>
    </w:p>
    <w:p>
      <w:pPr>
        <w:spacing w:line="259" w:lineRule="auto"/>
        <w:jc w:val="both"/>
        <w:rPr>
          <w:rStyle w:val="fontstyle01"/>
          <w:rFonts w:ascii="Times New Roman" w:hAnsi="Times New Roman"/>
          <w:color w:val="auto"/>
          <w:sz w:val="24"/>
          <w:szCs w:val="24"/>
        </w:rPr>
      </w:pPr>
      <w:r>
        <w:rPr>
          <w:rStyle w:val="fontstyle01"/>
          <w:rFonts w:ascii="Times New Roman" w:hAnsi="Times New Roman"/>
          <w:color w:val="auto"/>
          <w:sz w:val="24"/>
          <w:szCs w:val="24"/>
          <w:u w:val="single"/>
        </w:rPr>
        <w:t>Θέμα:</w:t>
      </w:r>
      <w:r>
        <w:rPr>
          <w:rStyle w:val="fontstyle01"/>
          <w:rFonts w:ascii="Times New Roman" w:hAnsi="Times New Roman"/>
          <w:color w:val="auto"/>
          <w:sz w:val="24"/>
          <w:szCs w:val="24"/>
        </w:rPr>
        <w:t xml:space="preserve"> « Πρόταση για συζήτηση θεμάτων ως προ ημερήσια διάταξη στο Δ.Σ. </w:t>
      </w:r>
    </w:p>
    <w:p>
      <w:pPr>
        <w:spacing w:after="480" w:line="259" w:lineRule="auto"/>
        <w:jc w:val="both"/>
        <w:rPr>
          <w:rFonts w:ascii="Times New Roman" w:hAnsi="Times New Roman"/>
          <w:b/>
          <w:bCs/>
          <w:sz w:val="24"/>
          <w:szCs w:val="24"/>
        </w:rPr>
      </w:pPr>
      <w:r>
        <w:rPr>
          <w:rStyle w:val="fontstyle01"/>
          <w:rFonts w:ascii="Times New Roman" w:hAnsi="Times New Roman"/>
          <w:color w:val="auto"/>
          <w:sz w:val="24"/>
          <w:szCs w:val="24"/>
        </w:rPr>
        <w:t xml:space="preserve">              της Ένωσης που θα  πραγματοποιηθεί την Δευτέρα 9/3/2020 </w:t>
      </w:r>
      <w:r>
        <w:rPr>
          <w:rFonts w:ascii="Times New Roman" w:hAnsi="Times New Roman"/>
          <w:b/>
          <w:sz w:val="24"/>
          <w:szCs w:val="24"/>
        </w:rPr>
        <w:t>».</w:t>
      </w:r>
    </w:p>
    <w:p>
      <w:pPr>
        <w:spacing w:after="240" w:line="259" w:lineRule="auto"/>
        <w:ind w:firstLine="340"/>
        <w:jc w:val="both"/>
        <w:rPr>
          <w:rFonts w:ascii="Times New Roman" w:hAnsi="Times New Roman"/>
          <w:sz w:val="24"/>
          <w:szCs w:val="24"/>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 xml:space="preserve">υποβάλλει τα παρακάτω σοβαρά θέματα για να συζητηθούν ως προ ημερήσιας διάταξης, στη συνεδρίαση του Διοικητικού Συμβουλίου για την </w:t>
      </w:r>
      <w:r>
        <w:rPr>
          <w:rFonts w:ascii="Times New Roman" w:eastAsia="Times New Roman" w:hAnsi="Times New Roman"/>
          <w:b/>
          <w:sz w:val="24"/>
          <w:szCs w:val="24"/>
          <w:lang w:eastAsia="el-GR"/>
        </w:rPr>
        <w:t xml:space="preserve">Δευτέρα </w:t>
      </w:r>
      <w:r>
        <w:rPr>
          <w:rFonts w:ascii="Times New Roman" w:hAnsi="Times New Roman"/>
          <w:b/>
          <w:sz w:val="24"/>
          <w:szCs w:val="24"/>
        </w:rPr>
        <w:t>9 Μαρτίου 2020,</w:t>
      </w:r>
      <w:r>
        <w:rPr>
          <w:rFonts w:ascii="Times New Roman" w:eastAsia="Times New Roman" w:hAnsi="Times New Roman"/>
          <w:sz w:val="24"/>
          <w:szCs w:val="24"/>
          <w:lang w:eastAsia="el-GR"/>
        </w:rPr>
        <w:t xml:space="preserve"> βλέποντας για άλλη μια φορά την παθητική στάση που ακολουθεί το προεδρείο της ένωσής μας στα σοβαρά προβλήματα που δημιουργούνται. </w:t>
      </w:r>
    </w:p>
    <w:p>
      <w:pPr>
        <w:shd w:val="clear" w:color="auto" w:fill="FFFFFF"/>
        <w:spacing w:after="120" w:line="259" w:lineRule="auto"/>
        <w:jc w:val="both"/>
        <w:rPr>
          <w:rFonts w:ascii="Times New Roman" w:eastAsia="Times New Roman" w:hAnsi="Times New Roman"/>
          <w:sz w:val="24"/>
          <w:szCs w:val="24"/>
          <w:lang w:eastAsia="el-GR"/>
        </w:rPr>
      </w:pPr>
      <w:r>
        <w:rPr>
          <w:rFonts w:ascii="Times New Roman" w:hAnsi="Times New Roman"/>
          <w:b/>
          <w:bCs/>
          <w:sz w:val="24"/>
          <w:szCs w:val="24"/>
          <w:u w:val="single"/>
        </w:rPr>
        <w:t>Θέμα  1</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προ Ημερήσιας Διάταξης:</w:t>
      </w:r>
      <w:r>
        <w:rPr>
          <w:rFonts w:ascii="Times New Roman" w:hAnsi="Times New Roman"/>
          <w:bCs/>
          <w:sz w:val="24"/>
          <w:szCs w:val="24"/>
        </w:rPr>
        <w:t xml:space="preserve"> </w:t>
      </w:r>
      <w:r>
        <w:rPr>
          <w:rFonts w:ascii="Times New Roman" w:eastAsia="Times New Roman" w:hAnsi="Times New Roman"/>
          <w:b/>
          <w:sz w:val="24"/>
          <w:szCs w:val="24"/>
          <w:lang w:eastAsia="el-GR"/>
        </w:rPr>
        <w:t>« Συνέπειες στα εργασιακά δικαιώματα των πυροσβεστών, των αρμοδιοτήτων του Π.Σ. και της πυροπροστασίας της χώρας από τις διατάξεις του Νόμου  4662/2020 »</w:t>
      </w:r>
      <w:r>
        <w:rPr>
          <w:rFonts w:ascii="Times New Roman" w:eastAsia="Times New Roman" w:hAnsi="Times New Roman"/>
          <w:sz w:val="24"/>
          <w:szCs w:val="24"/>
          <w:lang w:eastAsia="el-GR"/>
        </w:rPr>
        <w:t>. </w:t>
      </w:r>
    </w:p>
    <w:p>
      <w:pPr>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εφαρμογή του νόμου </w:t>
      </w:r>
      <w:r>
        <w:rPr>
          <w:rFonts w:ascii="Times New Roman" w:eastAsia="Times New Roman" w:hAnsi="Times New Roman"/>
          <w:b/>
          <w:sz w:val="24"/>
          <w:szCs w:val="24"/>
          <w:lang w:eastAsia="el-GR"/>
        </w:rPr>
        <w:t>4662/2020</w:t>
      </w:r>
      <w:r>
        <w:rPr>
          <w:rFonts w:ascii="Times New Roman" w:eastAsia="Times New Roman" w:hAnsi="Times New Roman"/>
          <w:sz w:val="24"/>
          <w:szCs w:val="24"/>
          <w:lang w:eastAsia="el-GR"/>
        </w:rPr>
        <w:t xml:space="preserve"> είχε σαν συνέπεια την διεύρυνση των αρμοδιοτήτων του Πυροσβεστικού Σώματος αυξάνοντας τα περιστατικά εμπλοκής των πυροσβεστών </w:t>
      </w:r>
      <w:r>
        <w:rPr>
          <w:rFonts w:ascii="Times New Roman" w:eastAsia="Times New Roman" w:hAnsi="Times New Roman"/>
          <w:b/>
          <w:sz w:val="24"/>
          <w:szCs w:val="24"/>
          <w:lang w:eastAsia="el-GR"/>
        </w:rPr>
        <w:t>σε κατασταλτικές ενέργειες,</w:t>
      </w:r>
      <w:r>
        <w:rPr>
          <w:rFonts w:ascii="Times New Roman" w:eastAsia="Times New Roman" w:hAnsi="Times New Roman"/>
          <w:sz w:val="24"/>
          <w:szCs w:val="24"/>
          <w:lang w:eastAsia="el-GR"/>
        </w:rPr>
        <w:t xml:space="preserve">  με πρόσφατες στην Χίο και στον Έβρο, για να συνδράμουν και αυτοί στην διαχείριση των μεταναστών. Βλέπε την ανακοίνωση της Ε.Α.Κ.Π. </w:t>
      </w:r>
      <w:r>
        <w:rPr>
          <w:rFonts w:ascii="Times New Roman" w:eastAsia="Times New Roman" w:hAnsi="Times New Roman"/>
          <w:b/>
          <w:sz w:val="24"/>
          <w:szCs w:val="24"/>
          <w:lang w:eastAsia="el-GR"/>
        </w:rPr>
        <w:t>25/2/2020</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w:t>
      </w:r>
      <w:r>
        <w:rPr>
          <w:rFonts w:ascii="Times New Roman" w:eastAsia="Times New Roman" w:hAnsi="Times New Roman"/>
          <w:sz w:val="24"/>
          <w:szCs w:val="24"/>
          <w:lang w:eastAsia="el-GR"/>
        </w:rPr>
        <w:t xml:space="preserve"> </w:t>
      </w:r>
      <w:r>
        <w:rPr>
          <w:rFonts w:ascii="Times New Roman" w:hAnsi="Times New Roman"/>
          <w:b/>
          <w:bCs/>
          <w:sz w:val="24"/>
          <w:szCs w:val="24"/>
          <w:shd w:val="clear" w:color="auto" w:fill="FFFFFF"/>
        </w:rPr>
        <w:t>Για την μετακίνηση γερανοφόρου οχήματος του Π.Σ. και προσωπικού στο νησί της Χίου ».</w:t>
      </w:r>
      <w:r>
        <w:rPr>
          <w:rFonts w:ascii="Times New Roman" w:eastAsia="Times New Roman" w:hAnsi="Times New Roman"/>
          <w:sz w:val="24"/>
          <w:szCs w:val="24"/>
          <w:lang w:eastAsia="el-GR"/>
        </w:rPr>
        <w:t xml:space="preserve">  </w:t>
      </w:r>
    </w:p>
    <w:p>
      <w:pPr>
        <w:spacing w:after="120" w:line="259" w:lineRule="auto"/>
        <w:ind w:firstLine="340"/>
        <w:jc w:val="both"/>
        <w:rPr>
          <w:rFonts w:ascii="Arial" w:hAnsi="Arial" w:cs="Arial"/>
          <w:shd w:val="clear" w:color="auto" w:fill="FFFFFF"/>
        </w:rPr>
      </w:pPr>
      <w:r>
        <w:rPr>
          <w:rFonts w:ascii="Times New Roman" w:eastAsia="Times New Roman" w:hAnsi="Times New Roman"/>
          <w:sz w:val="24"/>
          <w:szCs w:val="24"/>
          <w:lang w:eastAsia="el-GR"/>
        </w:rPr>
        <w:t xml:space="preserve">Η διεύρυνση συνεχίζετε με την διάθεση του προσωπικού και των μέσων για την </w:t>
      </w:r>
      <w:r>
        <w:rPr>
          <w:rFonts w:ascii="Times New Roman" w:eastAsia="Times New Roman" w:hAnsi="Times New Roman"/>
          <w:b/>
          <w:sz w:val="24"/>
          <w:szCs w:val="24"/>
          <w:lang w:eastAsia="el-GR"/>
        </w:rPr>
        <w:t>διευκόλυνση των επιχειρηματικών συμφερόντων.</w:t>
      </w:r>
      <w:r>
        <w:rPr>
          <w:rFonts w:ascii="Times New Roman" w:eastAsia="Times New Roman" w:hAnsi="Times New Roman"/>
          <w:sz w:val="24"/>
          <w:szCs w:val="24"/>
          <w:lang w:eastAsia="el-GR"/>
        </w:rPr>
        <w:t xml:space="preserve"> Με πρόσφατο παράδειγμα την συνδρομή μέσων και προσωπικού στην Πλατεία Ομονοίας. Βλέπε την ανακοίνωση </w:t>
      </w:r>
      <w:r>
        <w:rPr>
          <w:rFonts w:ascii="Times New Roman" w:eastAsia="Times New Roman" w:hAnsi="Times New Roman"/>
          <w:b/>
          <w:sz w:val="24"/>
          <w:szCs w:val="24"/>
          <w:lang w:eastAsia="el-GR"/>
        </w:rPr>
        <w:t>20/2/20</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w:t>
      </w:r>
      <w:r>
        <w:rPr>
          <w:rFonts w:ascii="Times New Roman" w:eastAsia="Times New Roman" w:hAnsi="Times New Roman"/>
          <w:sz w:val="24"/>
          <w:szCs w:val="24"/>
          <w:lang w:eastAsia="el-GR"/>
        </w:rPr>
        <w:t xml:space="preserve"> </w:t>
      </w:r>
      <w:r>
        <w:rPr>
          <w:rFonts w:ascii="Times New Roman" w:hAnsi="Times New Roman"/>
          <w:b/>
          <w:sz w:val="24"/>
          <w:szCs w:val="24"/>
        </w:rPr>
        <w:t>Συνδρομή του Πυροσβεστικού Σώματος σε εργασίες που δεν άπτονται των αρμοδιοτήτων του ».</w:t>
      </w:r>
      <w:r>
        <w:rPr>
          <w:rFonts w:ascii="Times New Roman" w:eastAsia="Times New Roman" w:hAnsi="Times New Roman"/>
          <w:sz w:val="24"/>
          <w:szCs w:val="24"/>
          <w:lang w:eastAsia="el-GR"/>
        </w:rPr>
        <w:t> </w:t>
      </w:r>
      <w:r>
        <w:rPr>
          <w:rFonts w:ascii="Times New Roman" w:eastAsia="Times New Roman" w:hAnsi="Times New Roman"/>
          <w:b/>
          <w:sz w:val="24"/>
          <w:szCs w:val="24"/>
          <w:lang w:eastAsia="el-GR"/>
        </w:rPr>
        <w:t>Διεύρυνση αρμοδιοτήτων και εξυπηρέτηση ιδιωτικών συμφερόντων είναι άρρηκτα συνδεμένα για την διασφάλιση των κερδών των επιχειρηματικών ομίλων.</w:t>
      </w:r>
      <w:r>
        <w:rPr>
          <w:rFonts w:ascii="Arial" w:hAnsi="Arial" w:cs="Arial"/>
          <w:shd w:val="clear" w:color="auto" w:fill="FFFFFF"/>
        </w:rPr>
        <w:t xml:space="preserve"> </w:t>
      </w:r>
    </w:p>
    <w:p>
      <w:pPr>
        <w:spacing w:after="120" w:line="259" w:lineRule="auto"/>
        <w:ind w:firstLine="340"/>
        <w:jc w:val="both"/>
        <w:rPr>
          <w:rFonts w:ascii="Times New Roman" w:hAnsi="Times New Roman"/>
          <w:b/>
          <w:sz w:val="24"/>
          <w:szCs w:val="24"/>
        </w:rPr>
      </w:pPr>
      <w:r>
        <w:rPr>
          <w:rFonts w:ascii="Times New Roman" w:hAnsi="Times New Roman"/>
          <w:sz w:val="24"/>
          <w:szCs w:val="24"/>
          <w:shd w:val="clear" w:color="auto" w:fill="FFFFFF"/>
        </w:rPr>
        <w:t xml:space="preserve">Οι στρεβλώσεις με τον υπολογισμό των μορίων, της βαθμολογικής αναβάθμισης των Πυρονόμων όπως το εντοπίζουν, εκ των υστέρων βέβαια και αφού πλέον ψηφίστηκε ο Νόμος, κάποιες ενώσεις και η Π.Ο.Ε.Υ.Π.Σ., φανερώνει την υποκριτική στάση για άλλη μια φορά των εκπροσώπων του κυβερνητικού συνδικαλισμού που ενώ στήριξαν την ψήφιση του τώρα δήθεν παρεμβαίνουν για τις στρεβλώσεις του νόμου. </w:t>
      </w:r>
    </w:p>
    <w:p>
      <w:pPr>
        <w:shd w:val="clear" w:color="auto" w:fill="FFFFFF"/>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Επίσης αξίζει να αναφερθούμε στην δημιουργία </w:t>
      </w:r>
      <w:r>
        <w:rPr>
          <w:rFonts w:ascii="Times New Roman" w:eastAsia="Times New Roman" w:hAnsi="Times New Roman"/>
          <w:b/>
          <w:sz w:val="24"/>
          <w:szCs w:val="24"/>
          <w:lang w:eastAsia="el-GR"/>
        </w:rPr>
        <w:t>εθελοντικών Υπηρεσιών και Κλιμακίων</w:t>
      </w:r>
      <w:r>
        <w:rPr>
          <w:rFonts w:ascii="Times New Roman" w:eastAsia="Times New Roman" w:hAnsi="Times New Roman"/>
          <w:sz w:val="24"/>
          <w:szCs w:val="24"/>
          <w:lang w:eastAsia="el-GR"/>
        </w:rPr>
        <w:t xml:space="preserve"> που είναι και ο στόχος του νομοσχεδίου. Η </w:t>
      </w:r>
      <w:r>
        <w:rPr>
          <w:rFonts w:ascii="Times New Roman" w:hAnsi="Times New Roman"/>
          <w:sz w:val="24"/>
          <w:szCs w:val="24"/>
        </w:rPr>
        <w:t xml:space="preserve"> υπ. αριθ. </w:t>
      </w:r>
      <w:r>
        <w:rPr>
          <w:rFonts w:ascii="Times New Roman" w:hAnsi="Times New Roman"/>
          <w:b/>
          <w:sz w:val="24"/>
          <w:szCs w:val="24"/>
        </w:rPr>
        <w:t>6551</w:t>
      </w:r>
      <w:r>
        <w:rPr>
          <w:rFonts w:ascii="Times New Roman" w:hAnsi="Times New Roman"/>
          <w:sz w:val="24"/>
          <w:szCs w:val="24"/>
        </w:rPr>
        <w:t xml:space="preserve"> οικ </w:t>
      </w:r>
      <w:r>
        <w:rPr>
          <w:rFonts w:ascii="Times New Roman" w:hAnsi="Times New Roman"/>
          <w:b/>
          <w:sz w:val="24"/>
          <w:szCs w:val="24"/>
        </w:rPr>
        <w:t>Φ. 217.1</w:t>
      </w:r>
      <w:r>
        <w:rPr>
          <w:rFonts w:ascii="Times New Roman" w:hAnsi="Times New Roman"/>
          <w:sz w:val="24"/>
          <w:szCs w:val="24"/>
        </w:rPr>
        <w:t xml:space="preserve"> </w:t>
      </w:r>
      <w:r>
        <w:rPr>
          <w:rFonts w:ascii="Times New Roman" w:hAnsi="Times New Roman"/>
          <w:b/>
          <w:sz w:val="24"/>
          <w:szCs w:val="24"/>
        </w:rPr>
        <w:t>28/1/2020</w:t>
      </w:r>
      <w:r>
        <w:rPr>
          <w:rFonts w:ascii="Times New Roman" w:hAnsi="Times New Roman"/>
          <w:sz w:val="24"/>
          <w:szCs w:val="24"/>
        </w:rPr>
        <w:t xml:space="preserve"> διαταγή του Αρχηγείου Πυροσβεστικού Σώματος με θέμα « </w:t>
      </w:r>
      <w:r>
        <w:rPr>
          <w:rFonts w:ascii="Times New Roman" w:hAnsi="Times New Roman"/>
          <w:b/>
          <w:sz w:val="24"/>
          <w:szCs w:val="24"/>
        </w:rPr>
        <w:t>Περί ίδρυσης Εθελοντικής Πυροσβεστικής Υπηρεσίας ( Εθελοντικός Πυροσβεστικός Σταθμός και Εθελοντικό Πυροσβεστικό Κλιμάκιο )</w:t>
      </w:r>
      <w:r>
        <w:rPr>
          <w:rFonts w:ascii="Times New Roman" w:hAnsi="Times New Roman"/>
          <w:sz w:val="24"/>
          <w:szCs w:val="24"/>
        </w:rPr>
        <w:t xml:space="preserve"> » που εκδόθηκε πριν ακόμη ψηφιστεί ο Νόμος, είναι αποκαλυπτική για την σπουδή να ιδρυθούν όλο και περισσότερα Εθελοντικά Π.Κ. με ευθύνη των δήμων όπως προβλέπει ο Νόμος 4029/20111. Στην βάση αυτού του σχεδιασμού </w:t>
      </w:r>
      <w:r>
        <w:rPr>
          <w:rFonts w:ascii="Times New Roman" w:eastAsia="Times New Roman" w:hAnsi="Times New Roman"/>
          <w:sz w:val="24"/>
          <w:szCs w:val="24"/>
          <w:lang w:eastAsia="el-GR"/>
        </w:rPr>
        <w:t xml:space="preserve">παρατηρείται τελευταία μία έντονη κινητικότητα σε επίπεδο συζητήσεων και προτάσεων σε μία σειρά περιοχές της χώρας, με παράδειγμα το εθελοντικό Πυροσβεστικό Κλιμάκιο στο Κρυονέρι δήμου Καβάλας. </w:t>
      </w:r>
    </w:p>
    <w:p>
      <w:pPr>
        <w:shd w:val="clear" w:color="auto" w:fill="FFFFFF"/>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 xml:space="preserve">Όταν αυτός ο σχεδιασμός προχωρήσει σημαντικά και θα είναι στην πλήρη ανάπτυξη του, θα αντικαταστήσουν σταδιακά τις Π.Υ. και τα Π.Κ.  </w:t>
      </w:r>
    </w:p>
    <w:p>
      <w:pPr>
        <w:shd w:val="clear" w:color="auto" w:fill="FFFFFF"/>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w:t>
      </w:r>
      <w:r>
        <w:rPr>
          <w:rFonts w:ascii="Times New Roman" w:eastAsia="Times New Roman" w:hAnsi="Times New Roman"/>
          <w:b/>
          <w:sz w:val="24"/>
          <w:szCs w:val="24"/>
          <w:lang w:eastAsia="el-GR"/>
        </w:rPr>
        <w:t>Ε.Α.Κ.Π.</w:t>
      </w:r>
      <w:r>
        <w:rPr>
          <w:rFonts w:ascii="Times New Roman" w:eastAsia="Times New Roman" w:hAnsi="Times New Roman"/>
          <w:sz w:val="24"/>
          <w:szCs w:val="24"/>
          <w:lang w:eastAsia="el-GR"/>
        </w:rPr>
        <w:t xml:space="preserve"> δεν αναφέρετε σε αυτά τα θέματα για να διορθωθούν, ο</w:t>
      </w:r>
      <w:r>
        <w:rPr>
          <w:rFonts w:ascii="Times New Roman" w:eastAsia="Times New Roman" w:hAnsi="Times New Roman"/>
          <w:b/>
          <w:sz w:val="24"/>
          <w:szCs w:val="24"/>
          <w:lang w:eastAsia="el-GR"/>
        </w:rPr>
        <w:t xml:space="preserve"> νόμος δεν διορθώνεται αλλά μόνο καταργείτε</w:t>
      </w:r>
      <w:r>
        <w:rPr>
          <w:rFonts w:ascii="Times New Roman" w:eastAsia="Times New Roman" w:hAnsi="Times New Roman"/>
          <w:sz w:val="24"/>
          <w:szCs w:val="24"/>
          <w:lang w:eastAsia="el-GR"/>
        </w:rPr>
        <w:t xml:space="preserve">. Όχι μόνο η στοχοπροσήλωση του Νόμου αλλά και η προχειρότητα στην σχεδίασή του έχει σοβαρές προεκτάσεις στα εργασιακά και στον προσανατολισμό του Π.Σ. Ήδη, επίσης σύμφωνα με πληροφορίες, έχει αρχίσει να αναπτύσσεται μία κουβέντα με κεντρική κατεύθυνση τη μείωση των καλοκαιρινών αδειών, καθώς επίσης και να καλούνται πρώην πενταετείς συνάδελφοι να απαντήσουν σε ποιες νησιωτικές υπηρεσίες θα ήθελαν να μετατεθούν εκτός αυτές που είναι στα αεροδρόμια της </w:t>
      </w:r>
      <w:r>
        <w:rPr>
          <w:rFonts w:ascii="Times New Roman" w:eastAsia="Times New Roman" w:hAnsi="Times New Roman"/>
          <w:sz w:val="24"/>
          <w:szCs w:val="24"/>
          <w:lang w:val="en-US" w:eastAsia="el-GR"/>
        </w:rPr>
        <w:t>F</w:t>
      </w:r>
      <w:r>
        <w:rPr>
          <w:rFonts w:ascii="Times New Roman" w:eastAsia="Times New Roman" w:hAnsi="Times New Roman"/>
          <w:sz w:val="24"/>
          <w:szCs w:val="24"/>
          <w:lang w:eastAsia="el-GR"/>
        </w:rPr>
        <w:t xml:space="preserve">raport.  </w:t>
      </w:r>
    </w:p>
    <w:p>
      <w:pPr>
        <w:pBdr>
          <w:top w:val="single" w:sz="4" w:space="1" w:color="auto"/>
          <w:left w:val="single" w:sz="4" w:space="4" w:color="auto"/>
          <w:bottom w:val="single" w:sz="4" w:space="1" w:color="auto"/>
          <w:right w:val="single" w:sz="4" w:space="4" w:color="auto"/>
        </w:pBdr>
        <w:shd w:val="clear" w:color="auto" w:fill="FFFFFF"/>
        <w:spacing w:after="120" w:line="259"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  Από εδώ και στο εξής πλέον θα είναι σε πλήρη εξέλιξη και εφαρμογή οι διατάξεις του Νομοσχεδίου. Δεν είναι τυχαίο βέβαια ότι από καμία πλευρά, κυβερνητική, υπηρεσιακή και συνδικαλιστική, δεν ασκήθηκε κριτική στις θέσεις της Ε.Α.Κ.Π. ή διάψευση για όσα προειδοποίησε τον λαό και τους πυροσβέστες ότι θα επακολουθήσουν με την ψήφιση  του νομοσχεδίου.  </w:t>
      </w:r>
    </w:p>
    <w:p>
      <w:pPr>
        <w:shd w:val="clear" w:color="auto" w:fill="FFFFFF"/>
        <w:spacing w:line="259" w:lineRule="auto"/>
        <w:jc w:val="both"/>
        <w:rPr>
          <w:rFonts w:ascii="Times New Roman" w:eastAsia="Times New Roman" w:hAnsi="Times New Roman"/>
          <w:sz w:val="24"/>
          <w:szCs w:val="24"/>
          <w:lang w:eastAsia="el-GR"/>
        </w:rPr>
      </w:pPr>
    </w:p>
    <w:p>
      <w:pPr>
        <w:shd w:val="clear" w:color="auto" w:fill="FFFFFF"/>
        <w:spacing w:after="120" w:line="259" w:lineRule="auto"/>
        <w:jc w:val="both"/>
        <w:rPr>
          <w:rFonts w:ascii="Times New Roman" w:eastAsia="Times New Roman" w:hAnsi="Times New Roman"/>
          <w:b/>
          <w:sz w:val="24"/>
          <w:szCs w:val="24"/>
          <w:lang w:eastAsia="el-GR"/>
        </w:rPr>
      </w:pPr>
      <w:r>
        <w:rPr>
          <w:rFonts w:ascii="Times New Roman" w:hAnsi="Times New Roman"/>
          <w:b/>
          <w:bCs/>
          <w:sz w:val="24"/>
          <w:szCs w:val="24"/>
          <w:u w:val="single"/>
        </w:rPr>
        <w:t>Θέμα 2</w:t>
      </w:r>
      <w:r>
        <w:rPr>
          <w:rFonts w:ascii="Times New Roman" w:hAnsi="Times New Roman"/>
          <w:b/>
          <w:bCs/>
          <w:sz w:val="24"/>
          <w:szCs w:val="24"/>
          <w:u w:val="single"/>
          <w:vertAlign w:val="superscript"/>
        </w:rPr>
        <w:t xml:space="preserve">ο </w:t>
      </w:r>
      <w:r>
        <w:rPr>
          <w:rFonts w:ascii="Times New Roman" w:hAnsi="Times New Roman"/>
          <w:b/>
          <w:bCs/>
          <w:sz w:val="24"/>
          <w:szCs w:val="24"/>
          <w:u w:val="single"/>
        </w:rPr>
        <w:t>προ Ημερήσιας Διάταξης:</w:t>
      </w:r>
      <w:r>
        <w:rPr>
          <w:rFonts w:ascii="Times New Roman" w:hAnsi="Times New Roman"/>
          <w:b/>
          <w:bCs/>
          <w:sz w:val="24"/>
          <w:szCs w:val="24"/>
        </w:rPr>
        <w:t xml:space="preserve"> </w:t>
      </w:r>
      <w:r>
        <w:rPr>
          <w:rFonts w:ascii="Times New Roman" w:eastAsia="Times New Roman" w:hAnsi="Times New Roman"/>
          <w:b/>
          <w:sz w:val="24"/>
          <w:szCs w:val="24"/>
          <w:lang w:eastAsia="el-GR"/>
        </w:rPr>
        <w:t>« Συνέπειες από την εφαρμογή των διατάξεων της νέας  αντιασφαλιστικής  μεταρρύθμισης  που ήδη ψηφίστηκε, καθώς και αυτήν που έχει εξαγγείλει η κυβέρνηση για το αμέσως επόμενο διάστημα σχετικά με την προώθηση του 2</w:t>
      </w:r>
      <w:r>
        <w:rPr>
          <w:rFonts w:ascii="Times New Roman" w:eastAsia="Times New Roman" w:hAnsi="Times New Roman"/>
          <w:b/>
          <w:sz w:val="24"/>
          <w:szCs w:val="24"/>
          <w:vertAlign w:val="superscript"/>
          <w:lang w:eastAsia="el-GR"/>
        </w:rPr>
        <w:t>ου</w:t>
      </w:r>
      <w:r>
        <w:rPr>
          <w:rFonts w:ascii="Times New Roman" w:eastAsia="Times New Roman" w:hAnsi="Times New Roman"/>
          <w:b/>
          <w:sz w:val="24"/>
          <w:szCs w:val="24"/>
          <w:lang w:eastAsia="el-GR"/>
        </w:rPr>
        <w:t xml:space="preserve"> πυλώνα της ασφάλισης με την μετατροπή των επικουρικών ταμείων σε επαγγελματικά ».</w:t>
      </w:r>
    </w:p>
    <w:p>
      <w:pPr>
        <w:shd w:val="clear" w:color="auto" w:fill="FFFFFF"/>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Δεν έχει στεγνώσει το μελάνι από την υπογραφή του </w:t>
      </w:r>
      <w:r>
        <w:rPr>
          <w:rFonts w:ascii="Times New Roman" w:eastAsia="Times New Roman" w:hAnsi="Times New Roman"/>
          <w:b/>
          <w:sz w:val="24"/>
          <w:szCs w:val="24"/>
          <w:lang w:eastAsia="el-GR"/>
        </w:rPr>
        <w:t>Νόμου 4670/2020</w:t>
      </w:r>
      <w:r>
        <w:rPr>
          <w:rFonts w:ascii="Times New Roman" w:eastAsia="Times New Roman" w:hAnsi="Times New Roman"/>
          <w:sz w:val="24"/>
          <w:szCs w:val="24"/>
          <w:lang w:eastAsia="el-GR"/>
        </w:rPr>
        <w:t xml:space="preserve"> που αφορά την ασφαλιστική μεταρρύθμιση και τα αποτελέσματα είναι ορατά.  </w:t>
      </w:r>
      <w:r>
        <w:rPr>
          <w:rFonts w:ascii="Times New Roman" w:hAnsi="Times New Roman"/>
          <w:sz w:val="24"/>
          <w:szCs w:val="24"/>
        </w:rPr>
        <w:t xml:space="preserve">Διαμορφώνεται σιγά - σιγά  ένα ασφαλιστικό στο οποίο </w:t>
      </w:r>
      <w:r>
        <w:rPr>
          <w:rFonts w:ascii="Times New Roman" w:hAnsi="Times New Roman"/>
          <w:b/>
          <w:sz w:val="24"/>
          <w:szCs w:val="24"/>
        </w:rPr>
        <w:t>πρόσβαση έχει όποιος μπορεί να πληρώσει.</w:t>
      </w:r>
      <w:r>
        <w:rPr>
          <w:sz w:val="24"/>
          <w:szCs w:val="24"/>
        </w:rPr>
        <w:t xml:space="preserve"> </w:t>
      </w:r>
      <w:r>
        <w:rPr>
          <w:rFonts w:ascii="Times New Roman" w:hAnsi="Times New Roman"/>
          <w:sz w:val="24"/>
          <w:szCs w:val="24"/>
        </w:rPr>
        <w:t xml:space="preserve">Σε αυτήν την κατεύθυνση, διαμορφώνει </w:t>
      </w:r>
      <w:r>
        <w:rPr>
          <w:rFonts w:ascii="Times New Roman" w:hAnsi="Times New Roman"/>
          <w:b/>
          <w:sz w:val="24"/>
          <w:szCs w:val="24"/>
        </w:rPr>
        <w:t>ισχυρό πεδίο κερδοφορίας για τις μεγάλες ασφαλιστικές εταιρείες</w:t>
      </w:r>
      <w:r>
        <w:rPr>
          <w:rFonts w:ascii="Times New Roman" w:hAnsi="Times New Roman"/>
          <w:sz w:val="24"/>
          <w:szCs w:val="24"/>
        </w:rPr>
        <w:t xml:space="preserve"> και των πάσης φύσεως εμπόρων της Υγείας. Ο </w:t>
      </w:r>
      <w:r>
        <w:rPr>
          <w:rFonts w:ascii="Times New Roman" w:hAnsi="Times New Roman"/>
          <w:b/>
          <w:sz w:val="24"/>
          <w:szCs w:val="24"/>
        </w:rPr>
        <w:t>2</w:t>
      </w:r>
      <w:r>
        <w:rPr>
          <w:rFonts w:ascii="Times New Roman" w:hAnsi="Times New Roman"/>
          <w:b/>
          <w:sz w:val="24"/>
          <w:szCs w:val="24"/>
          <w:vertAlign w:val="superscript"/>
        </w:rPr>
        <w:t>ος</w:t>
      </w:r>
      <w:r>
        <w:rPr>
          <w:rFonts w:ascii="Times New Roman" w:hAnsi="Times New Roman"/>
          <w:sz w:val="24"/>
          <w:szCs w:val="24"/>
        </w:rPr>
        <w:t xml:space="preserve"> πυλώνας που θα έρθει στην Βουλή σύντομα και ο </w:t>
      </w:r>
      <w:r>
        <w:rPr>
          <w:rFonts w:ascii="Times New Roman" w:hAnsi="Times New Roman"/>
          <w:b/>
          <w:sz w:val="24"/>
          <w:szCs w:val="24"/>
        </w:rPr>
        <w:t>3</w:t>
      </w:r>
      <w:r>
        <w:rPr>
          <w:rFonts w:ascii="Times New Roman" w:hAnsi="Times New Roman"/>
          <w:b/>
          <w:sz w:val="24"/>
          <w:szCs w:val="24"/>
          <w:vertAlign w:val="superscript"/>
        </w:rPr>
        <w:t>ος</w:t>
      </w:r>
      <w:r>
        <w:rPr>
          <w:rFonts w:ascii="Times New Roman" w:hAnsi="Times New Roman"/>
          <w:sz w:val="24"/>
          <w:szCs w:val="24"/>
        </w:rPr>
        <w:t xml:space="preserve"> πυλώνας ασφάλισης που θα ακολουθήσει στην συνέχεια, ανοίγει τον δρόμο για να τζογάρουν τα αποθεματικά των ασφαλιστικών ταμείων και βάζει οριστική ταφόπλακα στην κοινωνική ασφάλιση. </w:t>
      </w:r>
    </w:p>
    <w:p>
      <w:pPr>
        <w:shd w:val="clear" w:color="auto" w:fill="FFFFFF"/>
        <w:spacing w:after="24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Οι συνέπειες είναι φανερές για όλους τους εργαζόμενους, αλλά πολύ περισσότερο για τους εποχικούς, πενταετής και όσους μόνιμους προέρχονται από αυτές τις κατηγορίες που δεν θα συμπληρώσουν ικανό ασφαλιστικό χρόνο πάνω από </w:t>
      </w:r>
      <w:r>
        <w:rPr>
          <w:rFonts w:ascii="Times New Roman" w:eastAsia="Times New Roman" w:hAnsi="Times New Roman"/>
          <w:b/>
          <w:sz w:val="24"/>
          <w:szCs w:val="24"/>
          <w:lang w:eastAsia="el-GR"/>
        </w:rPr>
        <w:t>9.000</w:t>
      </w:r>
      <w:r>
        <w:rPr>
          <w:rFonts w:ascii="Times New Roman" w:eastAsia="Times New Roman" w:hAnsi="Times New Roman"/>
          <w:sz w:val="24"/>
          <w:szCs w:val="24"/>
          <w:lang w:eastAsia="el-GR"/>
        </w:rPr>
        <w:t xml:space="preserve"> ένσημα. Η σταδιακή αύξηση των ορίων ηλικίας για τους νεοεισερχόμενους μέχρι και τα </w:t>
      </w:r>
      <w:r>
        <w:rPr>
          <w:rFonts w:ascii="Times New Roman" w:eastAsia="Times New Roman" w:hAnsi="Times New Roman"/>
          <w:b/>
          <w:sz w:val="24"/>
          <w:szCs w:val="24"/>
          <w:lang w:eastAsia="el-GR"/>
        </w:rPr>
        <w:t>70</w:t>
      </w:r>
      <w:r>
        <w:rPr>
          <w:rFonts w:ascii="Times New Roman" w:eastAsia="Times New Roman" w:hAnsi="Times New Roman"/>
          <w:sz w:val="24"/>
          <w:szCs w:val="24"/>
          <w:lang w:eastAsia="el-GR"/>
        </w:rPr>
        <w:t xml:space="preserve"> χρόνια από το </w:t>
      </w:r>
      <w:r>
        <w:rPr>
          <w:rFonts w:ascii="Times New Roman" w:eastAsia="Times New Roman" w:hAnsi="Times New Roman"/>
          <w:b/>
          <w:sz w:val="24"/>
          <w:szCs w:val="24"/>
          <w:lang w:eastAsia="el-GR"/>
        </w:rPr>
        <w:t>2024</w:t>
      </w:r>
      <w:r>
        <w:rPr>
          <w:rFonts w:ascii="Times New Roman" w:eastAsia="Times New Roman" w:hAnsi="Times New Roman"/>
          <w:sz w:val="24"/>
          <w:szCs w:val="24"/>
          <w:lang w:eastAsia="el-GR"/>
        </w:rPr>
        <w:t xml:space="preserve"> είναι πλέον γεγονός.  </w:t>
      </w:r>
      <w:r>
        <w:rPr>
          <w:rFonts w:ascii="Times New Roman" w:hAnsi="Times New Roman"/>
          <w:b/>
          <w:sz w:val="24"/>
          <w:szCs w:val="24"/>
        </w:rPr>
        <w:t>Θεωρούμε</w:t>
      </w:r>
      <w:r>
        <w:rPr>
          <w:rFonts w:ascii="Times New Roman" w:hAnsi="Times New Roman"/>
          <w:sz w:val="24"/>
          <w:szCs w:val="24"/>
        </w:rPr>
        <w:t xml:space="preserve"> </w:t>
      </w:r>
      <w:r>
        <w:rPr>
          <w:rFonts w:ascii="Times New Roman" w:hAnsi="Times New Roman"/>
          <w:b/>
          <w:sz w:val="24"/>
          <w:szCs w:val="24"/>
        </w:rPr>
        <w:t>ότι η Κοινωνική Ασφάλιση πρέπει να εξασφαλίζει στους εργαζόμενους αξιοπρεπείς συντάξεις και ανθρώπινη περίθαλψη και παροχές, που να καλύπτουν τις σύγχρονες ανάγκες των συνταξιούχων και εργαζόμενων, είτε στον ιδιωτικό τομέα είτε στο δημόσιο.</w:t>
      </w:r>
      <w:r>
        <w:rPr>
          <w:rFonts w:ascii="Times New Roman" w:hAnsi="Times New Roman"/>
          <w:sz w:val="24"/>
          <w:szCs w:val="24"/>
        </w:rPr>
        <w:t xml:space="preserve"> </w:t>
      </w:r>
    </w:p>
    <w:p>
      <w:pPr>
        <w:spacing w:after="120" w:line="259" w:lineRule="auto"/>
        <w:jc w:val="both"/>
        <w:rPr>
          <w:rFonts w:ascii="Times New Roman" w:hAnsi="Times New Roman"/>
          <w:b/>
          <w:sz w:val="24"/>
          <w:szCs w:val="24"/>
        </w:rPr>
      </w:pPr>
      <w:r>
        <w:rPr>
          <w:rFonts w:ascii="Times New Roman" w:hAnsi="Times New Roman"/>
          <w:b/>
          <w:bCs/>
          <w:sz w:val="24"/>
          <w:szCs w:val="24"/>
          <w:u w:val="thick"/>
        </w:rPr>
        <w:t>Θέμα 3</w:t>
      </w:r>
      <w:r>
        <w:rPr>
          <w:rFonts w:ascii="Times New Roman" w:hAnsi="Times New Roman"/>
          <w:b/>
          <w:bCs/>
          <w:sz w:val="24"/>
          <w:szCs w:val="24"/>
          <w:u w:val="thick"/>
          <w:vertAlign w:val="superscript"/>
        </w:rPr>
        <w:t>ο</w:t>
      </w:r>
      <w:r>
        <w:rPr>
          <w:rFonts w:ascii="Times New Roman" w:hAnsi="Times New Roman"/>
          <w:b/>
          <w:bCs/>
          <w:sz w:val="24"/>
          <w:szCs w:val="24"/>
          <w:u w:val="thick"/>
        </w:rPr>
        <w:t xml:space="preserve"> προ Ημερήσιας Διάταξης:</w:t>
      </w:r>
      <w:r>
        <w:rPr>
          <w:rFonts w:ascii="Times New Roman" w:hAnsi="Times New Roman"/>
          <w:b/>
          <w:sz w:val="24"/>
          <w:szCs w:val="24"/>
        </w:rPr>
        <w:t xml:space="preserve"> « Έλλειψη υγειονομικής ασφαλιστικής ικανότητας στους πυροσβέστες που εντάχθηκαν στο μόνιμο πυροσβεστικό προσωπικό προερχόμενοι από Π.Π.Υ.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Στις </w:t>
      </w:r>
      <w:r>
        <w:rPr>
          <w:rFonts w:ascii="Times New Roman" w:hAnsi="Times New Roman"/>
          <w:b/>
          <w:sz w:val="24"/>
          <w:szCs w:val="24"/>
        </w:rPr>
        <w:t>3/3/2020</w:t>
      </w:r>
      <w:r>
        <w:rPr>
          <w:rFonts w:ascii="Times New Roman" w:hAnsi="Times New Roman"/>
          <w:sz w:val="24"/>
          <w:szCs w:val="24"/>
        </w:rPr>
        <w:t xml:space="preserve"> εκδόθηκε η υπ’ Αριθμ. Πρωτ. </w:t>
      </w:r>
      <w:r>
        <w:rPr>
          <w:rFonts w:ascii="Times New Roman" w:hAnsi="Times New Roman"/>
          <w:b/>
          <w:sz w:val="24"/>
          <w:szCs w:val="24"/>
        </w:rPr>
        <w:t>13136 Φ.214.1</w:t>
      </w:r>
      <w:r>
        <w:rPr>
          <w:rFonts w:ascii="Times New Roman" w:hAnsi="Times New Roman"/>
          <w:sz w:val="24"/>
          <w:szCs w:val="24"/>
        </w:rPr>
        <w:t xml:space="preserve"> διαταγή του Αρχηγείου Πυροσβεστικού Σώματος με την οποία καλούνται οι πυροσβεστικοί υπάλληλοι που εντάχθηκαν στο μόνιμο πυροσβεστικό προσωπικό, να επισκεφθούν άμεσα τα τοπικά καταστήματα του Ι.Κ.Α., προσκομίζοντας τα απαραίτητα δικαιολογητικά, προκειμένου να συνεχιστεί η ασφαλιστική τους ικανότητα.</w:t>
      </w:r>
    </w:p>
    <w:p>
      <w:pPr>
        <w:spacing w:after="120" w:line="259" w:lineRule="auto"/>
        <w:ind w:firstLine="340"/>
        <w:jc w:val="both"/>
        <w:rPr>
          <w:rFonts w:ascii="Times New Roman" w:hAnsi="Times New Roman"/>
          <w:sz w:val="24"/>
          <w:szCs w:val="24"/>
        </w:rPr>
      </w:pPr>
    </w:p>
    <w:p>
      <w:pPr>
        <w:spacing w:after="120" w:line="259" w:lineRule="auto"/>
        <w:ind w:firstLine="340"/>
        <w:jc w:val="both"/>
        <w:rPr>
          <w:rFonts w:ascii="Times New Roman" w:hAnsi="Times New Roman"/>
          <w:sz w:val="24"/>
          <w:szCs w:val="24"/>
        </w:rPr>
      </w:pPr>
      <w:r>
        <w:rPr>
          <w:rFonts w:ascii="Times New Roman" w:hAnsi="Times New Roman"/>
          <w:sz w:val="24"/>
          <w:szCs w:val="24"/>
        </w:rPr>
        <w:lastRenderedPageBreak/>
        <w:t xml:space="preserve">Η διαφορετική αντιμετώπιση για αυτούς τους υπαλλήλους μας προβληματίζει, δεν ισχύει ότι και για το υπόλοιπο μόνιμο προσωπικό και τους δημοσίους υπαλλήλους, δηλαδή αυτόματη ενεργοποίηση του συστήματος μέσω Η.Δ.Ι.Κ.Α.  </w:t>
      </w:r>
      <w:r>
        <w:rPr>
          <w:rFonts w:ascii="Times New Roman" w:hAnsi="Times New Roman"/>
          <w:b/>
          <w:sz w:val="24"/>
          <w:szCs w:val="24"/>
        </w:rPr>
        <w:t>Η ενημέρωση τους δεν έγινε έγκαιρα από τις αρμόδιες διευθύνσεις του Α.Π.Σ. με αποτέλεσα να χάσουν, την ασφαλιστική τους ικανότητα.</w:t>
      </w:r>
    </w:p>
    <w:p>
      <w:pPr>
        <w:spacing w:after="240" w:line="259" w:lineRule="auto"/>
        <w:ind w:firstLine="340"/>
        <w:jc w:val="both"/>
        <w:rPr>
          <w:rFonts w:ascii="Times New Roman" w:hAnsi="Times New Roman"/>
          <w:b/>
          <w:sz w:val="24"/>
          <w:szCs w:val="24"/>
        </w:rPr>
      </w:pPr>
      <w:r>
        <w:rPr>
          <w:rFonts w:ascii="Times New Roman" w:hAnsi="Times New Roman"/>
          <w:sz w:val="24"/>
          <w:szCs w:val="24"/>
        </w:rPr>
        <w:t>Από την μια, η διαταγή του Α.Π.Σ. τους καλεί να ενεργήσουν μόνοι τους, προσκομίζοντας τα απαραίτητα δικαιολογητικά και από την άλλη, η απάντηση του Ε.Φ.Κ.Α., πως το Π.Σ. είναι υπεύθυνο για την σοβαρή αυτή εξέλιξη, θέτει τους συναδέλφους αυτούς</w:t>
      </w:r>
      <w:r>
        <w:rPr>
          <w:rFonts w:ascii="Times New Roman" w:hAnsi="Times New Roman"/>
          <w:b/>
          <w:sz w:val="24"/>
          <w:szCs w:val="24"/>
        </w:rPr>
        <w:t xml:space="preserve"> και τις οικογένειες τους αντιμέτωπους με ένα μεγάλο και πολύ σοβαρό πρόβλημα και πρέπει να δοθεί άμεσα λύση με ευθύνη και ενέργειες της υπηρεσίας. Η  Ε.Α.Κ.Π. και γι αυτό το ζήτημα έκανε με την από 4/3/2020 ανακοίνωσή της, παρέμβαση προς τους αρμόδιους υπουργούς.   </w:t>
      </w:r>
    </w:p>
    <w:p>
      <w:pPr>
        <w:shd w:val="clear" w:color="auto" w:fill="FFFFFF"/>
        <w:spacing w:after="120" w:line="259" w:lineRule="auto"/>
        <w:jc w:val="both"/>
        <w:rPr>
          <w:rFonts w:ascii="Arial" w:eastAsia="Times New Roman" w:hAnsi="Arial" w:cs="Arial"/>
          <w:sz w:val="24"/>
          <w:szCs w:val="24"/>
          <w:lang w:eastAsia="el-GR"/>
        </w:rPr>
      </w:pPr>
      <w:r>
        <w:rPr>
          <w:rFonts w:ascii="Times New Roman" w:hAnsi="Times New Roman"/>
          <w:b/>
          <w:bCs/>
          <w:sz w:val="24"/>
          <w:szCs w:val="24"/>
          <w:u w:val="single"/>
        </w:rPr>
        <w:t>Θέμα 4</w:t>
      </w:r>
      <w:r>
        <w:rPr>
          <w:rFonts w:ascii="Times New Roman" w:hAnsi="Times New Roman"/>
          <w:b/>
          <w:bCs/>
          <w:sz w:val="24"/>
          <w:szCs w:val="24"/>
          <w:u w:val="single"/>
          <w:vertAlign w:val="superscript"/>
        </w:rPr>
        <w:t xml:space="preserve">ο </w:t>
      </w:r>
      <w:r>
        <w:rPr>
          <w:rFonts w:ascii="Times New Roman" w:hAnsi="Times New Roman"/>
          <w:b/>
          <w:bCs/>
          <w:sz w:val="24"/>
          <w:szCs w:val="24"/>
          <w:u w:val="single"/>
        </w:rPr>
        <w:t>προ Ημερήσιας Διάταξης:</w:t>
      </w:r>
      <w:r>
        <w:rPr>
          <w:rFonts w:ascii="Times New Roman" w:hAnsi="Times New Roman"/>
          <w:b/>
          <w:bCs/>
          <w:sz w:val="24"/>
          <w:szCs w:val="24"/>
        </w:rPr>
        <w:t xml:space="preserve"> « Εφαρμογή  μέτρων για την υγιεινή και ασφάλειας καθώς και της  καθαριότητας στα Π.Κ. και Π.Υ. ».</w:t>
      </w:r>
      <w:r>
        <w:rPr>
          <w:rFonts w:ascii="Arial" w:eastAsia="Times New Roman" w:hAnsi="Arial" w:cs="Arial"/>
          <w:sz w:val="24"/>
          <w:szCs w:val="24"/>
          <w:lang w:eastAsia="el-GR"/>
        </w:rPr>
        <w:t xml:space="preserve">  </w:t>
      </w:r>
    </w:p>
    <w:p>
      <w:pPr>
        <w:shd w:val="clear" w:color="auto" w:fill="FFFFFF"/>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Με αφορμή το κρούσμα κορωνοϊού που εκδηλώθηκε σε πυροσβέστη στην Ηλεία, έρχεται στην επιφάνεια το σοβαρό πρόβλημα της υγιεινής και ασφάλειας στο χώρο εργασίας αλλά και κατά την διάρκεια των συμβάντων.  </w:t>
      </w:r>
      <w:r>
        <w:rPr>
          <w:rFonts w:ascii="Times New Roman" w:eastAsia="Times New Roman" w:hAnsi="Times New Roman"/>
          <w:b/>
          <w:sz w:val="24"/>
          <w:szCs w:val="24"/>
          <w:lang w:eastAsia="el-GR"/>
        </w:rPr>
        <w:t>Όλες οι κυβερνήσεις αρνούνται πεισματικά την εφαρμογή σχετικών μέτρων και το έπραξαν ακόμα μία φορά με την ψήφιση του νόμου 4662/2020.</w:t>
      </w:r>
      <w:r>
        <w:rPr>
          <w:rFonts w:ascii="Times New Roman" w:eastAsia="Times New Roman" w:hAnsi="Times New Roman"/>
          <w:sz w:val="24"/>
          <w:szCs w:val="24"/>
          <w:lang w:eastAsia="el-GR"/>
        </w:rPr>
        <w:t xml:space="preserve"> Για ακόμα μια  φόρα δεν υπολογίζετε το επισφαλές από κάθε άποψη πεδίο δράσης των πυροσβεστών που φέρνει και η </w:t>
      </w:r>
      <w:r>
        <w:rPr>
          <w:rFonts w:ascii="Times New Roman" w:eastAsia="Times New Roman" w:hAnsi="Times New Roman"/>
          <w:b/>
          <w:sz w:val="24"/>
          <w:szCs w:val="24"/>
          <w:lang w:eastAsia="el-GR"/>
        </w:rPr>
        <w:t>διεύρυνση των αρμοδιοτήτων</w:t>
      </w:r>
      <w:r>
        <w:rPr>
          <w:rFonts w:ascii="Times New Roman" w:eastAsia="Times New Roman" w:hAnsi="Times New Roman"/>
          <w:sz w:val="24"/>
          <w:szCs w:val="24"/>
          <w:lang w:eastAsia="el-GR"/>
        </w:rPr>
        <w:t xml:space="preserve"> του νέου νόμου. </w:t>
      </w:r>
    </w:p>
    <w:p>
      <w:pPr>
        <w:shd w:val="clear" w:color="auto" w:fill="FFFFFF"/>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Η έλλειψη ατομικών μέσων ατομικής προστασίας, η έλλειψη προληπτικών ελέγχων για την κατάσταση της υγείας των πυροσβεστών από την εμπλοκή τους  σε ποικίλα συμβάντα</w:t>
      </w:r>
      <w:r>
        <w:rPr>
          <w:rFonts w:ascii="Times New Roman" w:eastAsia="Times New Roman" w:hAnsi="Times New Roman"/>
          <w:sz w:val="24"/>
          <w:szCs w:val="24"/>
          <w:lang w:eastAsia="el-GR"/>
        </w:rPr>
        <w:t xml:space="preserve"> και η επαφή τους με μία σειρά επιβαρυντικούς παράγοντες δημιουργεί εκρηκτικό αποτέλεσμα για την υγεία των εργαζομένων του Π.Σ. </w:t>
      </w:r>
    </w:p>
    <w:p>
      <w:pPr>
        <w:shd w:val="clear" w:color="auto" w:fill="FFFFFF"/>
        <w:spacing w:after="12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Σε κάποιες απομακρυσμένες Υπηρεσίες και Κλιμάκια λόγω του μη ενδιαφέροντος των συνεργείων καθαρισμού, δεν υπάρχει καθόλου καθαριότητα, ενώ σε κάποιες άλλες η καθαριότητα είναι υποτυπώδης και οι πυροσβέστες αναγκάζονται να καθαρίζουν από μόνοι τους. </w:t>
      </w:r>
    </w:p>
    <w:p>
      <w:pPr>
        <w:shd w:val="clear" w:color="auto" w:fill="FFFFFF"/>
        <w:spacing w:after="120" w:line="259" w:lineRule="auto"/>
        <w:ind w:firstLine="340"/>
        <w:jc w:val="both"/>
        <w:rPr>
          <w:rFonts w:ascii="Times New Roman" w:eastAsia="Times New Roman" w:hAnsi="Times New Roman"/>
          <w:b/>
          <w:sz w:val="24"/>
          <w:szCs w:val="24"/>
          <w:lang w:eastAsia="el-GR"/>
        </w:rPr>
      </w:pPr>
      <w:r>
        <w:rPr>
          <w:rFonts w:ascii="Times New Roman" w:hAnsi="Times New Roman"/>
          <w:b/>
          <w:sz w:val="24"/>
          <w:szCs w:val="24"/>
          <w:bdr w:val="none" w:sz="0" w:space="0" w:color="auto" w:frame="1"/>
        </w:rPr>
        <w:t xml:space="preserve">Πρέπει άμεσα να απαιτηθεί από την κυβέρνηση να προχωρήσει στην απολύμανση όλων των υπηρεσιών, να αποστειρώνονται σε μόνιμη βάση ο εξοπλισμός που είναι κοινής χρήσης όπως Π.Χ. η αναπνευστικές συσκευές , να φροντίσει άμεσα για μόνιμη, σε ημερήσια βάση,  παροχή καθαριότητας σε όλες τις Π.Υ και τα Π.Κ., τις διοικητικές υπηρεσίες και τα τμήματα της πυροσβεστικής ακαδημίας. Αυτό πρέπει να επιδιώξει και η Ένωσή μας. Η Ε.Α.Κ.Π. ήδη έχει κάνει από τις 6/3/2020 προς τους αρμόδιους υπουργούς παρέμβαση σε αυτή την κατεύθυνση. </w:t>
      </w:r>
    </w:p>
    <w:p>
      <w:pPr>
        <w:shd w:val="clear" w:color="auto" w:fill="FFFFFF"/>
        <w:spacing w:after="3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Η Ε.Α.Κ.Π. είχε και έχει έγκαιρα προειδοποιήσει</w:t>
      </w:r>
      <w:r>
        <w:rPr>
          <w:rFonts w:ascii="Times New Roman" w:eastAsia="Times New Roman" w:hAnsi="Times New Roman"/>
          <w:sz w:val="24"/>
          <w:szCs w:val="24"/>
          <w:lang w:eastAsia="el-GR"/>
        </w:rPr>
        <w:t xml:space="preserve"> τους συναδέλφους για όλα τα </w:t>
      </w:r>
      <w:bookmarkStart w:id="0" w:name="_GoBack"/>
      <w:bookmarkEnd w:id="0"/>
      <w:r>
        <w:rPr>
          <w:rFonts w:ascii="Times New Roman" w:eastAsia="Times New Roman" w:hAnsi="Times New Roman"/>
          <w:sz w:val="24"/>
          <w:szCs w:val="24"/>
          <w:lang w:eastAsia="el-GR"/>
        </w:rPr>
        <w:t xml:space="preserve">παραπάνω, απέναντι στον υπαρκτό κίνδυνο που έρχεται. </w:t>
      </w:r>
      <w:r>
        <w:rPr>
          <w:rFonts w:ascii="Times New Roman" w:eastAsia="Times New Roman" w:hAnsi="Times New Roman"/>
          <w:b/>
          <w:sz w:val="24"/>
          <w:szCs w:val="24"/>
          <w:lang w:eastAsia="el-GR"/>
        </w:rPr>
        <w:t xml:space="preserve">Εδώ και μία 15ετία  συνεχώς </w:t>
      </w:r>
      <w:r>
        <w:rPr>
          <w:rFonts w:ascii="Times New Roman" w:eastAsia="Times New Roman" w:hAnsi="Times New Roman"/>
          <w:sz w:val="24"/>
          <w:szCs w:val="24"/>
          <w:lang w:eastAsia="el-GR"/>
        </w:rPr>
        <w:t xml:space="preserve">κάνει άπειρες παρεμβάσεις και παραστάσεις διαμαρτυρίας, αναλύσεις για το σύστημα των τριών πυλώνων. Επίσης ήταν και είναι η μόνη παράταξη που αγωνίστηκε από το </w:t>
      </w:r>
      <w:r>
        <w:rPr>
          <w:rFonts w:ascii="Times New Roman" w:eastAsia="Times New Roman" w:hAnsi="Times New Roman"/>
          <w:b/>
          <w:sz w:val="24"/>
          <w:szCs w:val="24"/>
          <w:lang w:eastAsia="el-GR"/>
        </w:rPr>
        <w:t>2006</w:t>
      </w:r>
      <w:r>
        <w:rPr>
          <w:rFonts w:ascii="Times New Roman" w:eastAsia="Times New Roman" w:hAnsi="Times New Roman"/>
          <w:sz w:val="24"/>
          <w:szCs w:val="24"/>
          <w:lang w:eastAsia="el-GR"/>
        </w:rPr>
        <w:t xml:space="preserve"> για να σωθούν τα αποθεματικά των επικουρικών ταμείων από τις επενδύσεις σε χρηματοπιστωτικά προϊόντα όπως αμοιβαία κεφάλαια.</w:t>
      </w:r>
      <w:r>
        <w:rPr>
          <w:rFonts w:ascii="Times New Roman" w:hAnsi="Times New Roman"/>
          <w:bCs/>
          <w:sz w:val="24"/>
          <w:szCs w:val="24"/>
        </w:rPr>
        <w:t xml:space="preserve"> Μόνη της αγωνίστηκε και στις </w:t>
      </w:r>
      <w:r>
        <w:rPr>
          <w:rFonts w:ascii="Times New Roman" w:hAnsi="Times New Roman"/>
          <w:b/>
          <w:bCs/>
          <w:sz w:val="24"/>
          <w:szCs w:val="24"/>
        </w:rPr>
        <w:t>30</w:t>
      </w:r>
      <w:r>
        <w:rPr>
          <w:rFonts w:ascii="Times New Roman" w:hAnsi="Times New Roman"/>
          <w:bCs/>
          <w:sz w:val="24"/>
          <w:szCs w:val="24"/>
        </w:rPr>
        <w:t xml:space="preserve"> Ιανουαρίου </w:t>
      </w:r>
      <w:r>
        <w:rPr>
          <w:rFonts w:ascii="Times New Roman" w:hAnsi="Times New Roman"/>
          <w:b/>
          <w:bCs/>
          <w:sz w:val="24"/>
          <w:szCs w:val="24"/>
        </w:rPr>
        <w:t>2020</w:t>
      </w:r>
      <w:r>
        <w:rPr>
          <w:rFonts w:ascii="Times New Roman" w:hAnsi="Times New Roman"/>
          <w:bCs/>
          <w:sz w:val="24"/>
          <w:szCs w:val="24"/>
        </w:rPr>
        <w:t xml:space="preserve"> </w:t>
      </w:r>
      <w:r>
        <w:rPr>
          <w:rFonts w:ascii="Times New Roman" w:hAnsi="Times New Roman"/>
          <w:b/>
          <w:bCs/>
          <w:sz w:val="24"/>
          <w:szCs w:val="24"/>
        </w:rPr>
        <w:t>στη</w:t>
      </w:r>
      <w:r>
        <w:rPr>
          <w:rFonts w:ascii="Times New Roman" w:hAnsi="Times New Roman"/>
          <w:bCs/>
          <w:sz w:val="24"/>
          <w:szCs w:val="24"/>
        </w:rPr>
        <w:t xml:space="preserve"> </w:t>
      </w:r>
      <w:r>
        <w:rPr>
          <w:rFonts w:ascii="Times New Roman" w:hAnsi="Times New Roman"/>
          <w:b/>
          <w:bCs/>
          <w:sz w:val="24"/>
          <w:szCs w:val="24"/>
        </w:rPr>
        <w:t>διαμαρτυρία στο Υπουργείο Προστασίας του Πολίτη και στη</w:t>
      </w:r>
      <w:r>
        <w:rPr>
          <w:rFonts w:ascii="Times New Roman" w:hAnsi="Times New Roman"/>
          <w:bCs/>
          <w:sz w:val="24"/>
          <w:szCs w:val="24"/>
        </w:rPr>
        <w:t xml:space="preserve"> </w:t>
      </w:r>
      <w:r>
        <w:rPr>
          <w:rFonts w:ascii="Times New Roman" w:hAnsi="Times New Roman"/>
          <w:b/>
          <w:bCs/>
          <w:sz w:val="24"/>
          <w:szCs w:val="24"/>
        </w:rPr>
        <w:t>Βουλή</w:t>
      </w:r>
      <w:r>
        <w:rPr>
          <w:rFonts w:ascii="Times New Roman" w:hAnsi="Times New Roman"/>
          <w:sz w:val="24"/>
          <w:szCs w:val="24"/>
        </w:rPr>
        <w:t xml:space="preserve"> </w:t>
      </w:r>
      <w:r>
        <w:rPr>
          <w:rFonts w:ascii="Times New Roman" w:hAnsi="Times New Roman"/>
          <w:b/>
          <w:sz w:val="24"/>
          <w:szCs w:val="24"/>
        </w:rPr>
        <w:t>Αθήνα καθώς και στις 4 Φλεβάρη με τις ένστολες διαμαρτυρίες που πραγματοποίησε απαιτώντας την απόσυρση του νομοσχεδίου που υποβαθμίζει την υπηρεσία μας, την προστασία των συμπολιτών μας, των υποδομών της Πατρίδας μας και του περιβάλλοντος.</w:t>
      </w:r>
    </w:p>
    <w:p>
      <w:pPr>
        <w:spacing w:line="259" w:lineRule="auto"/>
        <w:rPr>
          <w:rFonts w:ascii="Times New Roman" w:hAnsi="Times New Roman"/>
          <w:spacing w:val="20"/>
          <w:sz w:val="24"/>
          <w:szCs w:val="24"/>
        </w:rPr>
      </w:pPr>
      <w:r>
        <w:rPr>
          <w:rFonts w:ascii="Times New Roman" w:hAnsi="Times New Roman"/>
          <w:b/>
          <w:spacing w:val="20"/>
          <w:sz w:val="32"/>
          <w:szCs w:val="32"/>
          <w:lang w:bidi="en-US"/>
        </w:rPr>
        <w:t>ΕΝΩΤΙΚΗ ΑΓΩΝΙΣΤΙΚΗ ΚΙΝΗΣΗ ΠΥΡΟΣΒΕΣΤΩΝ</w:t>
      </w:r>
    </w:p>
    <w:sectPr>
      <w:pgSz w:w="11906" w:h="16838"/>
      <w:pgMar w:top="1135" w:right="1133"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415AE"/>
    <w:multiLevelType w:val="hybridMultilevel"/>
    <w:tmpl w:val="F4644410"/>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1">
    <w:nsid w:val="493961B7"/>
    <w:multiLevelType w:val="multilevel"/>
    <w:tmpl w:val="C932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8BDFD-F934-4EBB-A3F2-EDC3BD44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Web">
    <w:name w:val="Normal (Web)"/>
    <w:basedOn w:val="a"/>
    <w:uiPriority w:val="99"/>
    <w:semiHidden/>
    <w:unhideWhenUsed/>
    <w:pPr>
      <w:spacing w:before="100" w:beforeAutospacing="1" w:after="100" w:afterAutospacing="1"/>
      <w:jc w:val="left"/>
    </w:pPr>
    <w:rPr>
      <w:rFonts w:ascii="Times New Roman" w:eastAsia="Times New Roman" w:hAnsi="Times New Roman"/>
      <w:sz w:val="24"/>
      <w:szCs w:val="24"/>
      <w:lang w:eastAsia="el-GR"/>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spacing w:after="160" w:line="259" w:lineRule="auto"/>
      <w:ind w:left="720"/>
      <w:contextualSpacing/>
      <w:jc w:val="left"/>
    </w:pPr>
    <w:rPr>
      <w:rFonts w:asciiTheme="minorHAnsi" w:eastAsiaTheme="minorHAnsi" w:hAnsiTheme="minorHAnsi" w:cstheme="minorBidi"/>
    </w:rPr>
  </w:style>
  <w:style w:type="paragraph" w:customStyle="1" w:styleId="western">
    <w:name w:val="western"/>
    <w:basedOn w:val="a"/>
    <w:pPr>
      <w:spacing w:before="100" w:beforeAutospacing="1" w:after="100" w:afterAutospacing="1"/>
      <w:jc w:val="left"/>
    </w:pPr>
    <w:rPr>
      <w:rFonts w:ascii="Times New Roman" w:eastAsia="Times New Roman" w:hAnsi="Times New Roman"/>
      <w:sz w:val="24"/>
      <w:szCs w:val="24"/>
      <w:lang w:eastAsia="el-GR"/>
    </w:rPr>
  </w:style>
  <w:style w:type="paragraph" w:styleId="a4">
    <w:name w:val="header"/>
    <w:basedOn w:val="a"/>
    <w:link w:val="Char"/>
    <w:uiPriority w:val="99"/>
    <w:semiHidden/>
    <w:unhideWhenUsed/>
    <w:pPr>
      <w:tabs>
        <w:tab w:val="center" w:pos="4680"/>
        <w:tab w:val="right" w:pos="9360"/>
      </w:tabs>
    </w:pPr>
  </w:style>
  <w:style w:type="character" w:customStyle="1" w:styleId="Char">
    <w:name w:val="Κεφαλίδα Char"/>
    <w:basedOn w:val="a0"/>
    <w:link w:val="a4"/>
    <w:uiPriority w:val="99"/>
    <w:semiHidden/>
    <w:rPr>
      <w:rFonts w:ascii="Calibri" w:eastAsia="Calibri" w:hAnsi="Calibri" w:cs="Times New Roman"/>
    </w:rPr>
  </w:style>
  <w:style w:type="paragraph" w:styleId="a5">
    <w:name w:val="footer"/>
    <w:basedOn w:val="a"/>
    <w:link w:val="Char0"/>
    <w:uiPriority w:val="99"/>
    <w:semiHidden/>
    <w:unhideWhenUsed/>
    <w:pPr>
      <w:tabs>
        <w:tab w:val="center" w:pos="4680"/>
        <w:tab w:val="right" w:pos="9360"/>
      </w:tabs>
    </w:pPr>
  </w:style>
  <w:style w:type="character" w:customStyle="1" w:styleId="Char0">
    <w:name w:val="Υποσέλιδο Char"/>
    <w:basedOn w:val="a0"/>
    <w:link w:val="a5"/>
    <w:uiPriority w:val="99"/>
    <w:semiHidden/>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72869">
      <w:bodyDiv w:val="1"/>
      <w:marLeft w:val="0"/>
      <w:marRight w:val="0"/>
      <w:marTop w:val="0"/>
      <w:marBottom w:val="0"/>
      <w:divBdr>
        <w:top w:val="none" w:sz="0" w:space="0" w:color="auto"/>
        <w:left w:val="none" w:sz="0" w:space="0" w:color="auto"/>
        <w:bottom w:val="none" w:sz="0" w:space="0" w:color="auto"/>
        <w:right w:val="none" w:sz="0" w:space="0" w:color="auto"/>
      </w:divBdr>
      <w:divsChild>
        <w:div w:id="1611161280">
          <w:marLeft w:val="0"/>
          <w:marRight w:val="0"/>
          <w:marTop w:val="0"/>
          <w:marBottom w:val="0"/>
          <w:divBdr>
            <w:top w:val="none" w:sz="0" w:space="0" w:color="auto"/>
            <w:left w:val="none" w:sz="0" w:space="0" w:color="auto"/>
            <w:bottom w:val="none" w:sz="0" w:space="0" w:color="auto"/>
            <w:right w:val="none" w:sz="0" w:space="0" w:color="auto"/>
          </w:divBdr>
        </w:div>
        <w:div w:id="105513131">
          <w:marLeft w:val="0"/>
          <w:marRight w:val="0"/>
          <w:marTop w:val="0"/>
          <w:marBottom w:val="0"/>
          <w:divBdr>
            <w:top w:val="none" w:sz="0" w:space="0" w:color="auto"/>
            <w:left w:val="none" w:sz="0" w:space="0" w:color="auto"/>
            <w:bottom w:val="none" w:sz="0" w:space="0" w:color="auto"/>
            <w:right w:val="none" w:sz="0" w:space="0" w:color="auto"/>
          </w:divBdr>
        </w:div>
        <w:div w:id="989794302">
          <w:marLeft w:val="0"/>
          <w:marRight w:val="0"/>
          <w:marTop w:val="0"/>
          <w:marBottom w:val="0"/>
          <w:divBdr>
            <w:top w:val="none" w:sz="0" w:space="0" w:color="auto"/>
            <w:left w:val="none" w:sz="0" w:space="0" w:color="auto"/>
            <w:bottom w:val="none" w:sz="0" w:space="0" w:color="auto"/>
            <w:right w:val="none" w:sz="0" w:space="0" w:color="auto"/>
          </w:divBdr>
        </w:div>
        <w:div w:id="373163618">
          <w:marLeft w:val="0"/>
          <w:marRight w:val="0"/>
          <w:marTop w:val="0"/>
          <w:marBottom w:val="0"/>
          <w:divBdr>
            <w:top w:val="none" w:sz="0" w:space="0" w:color="auto"/>
            <w:left w:val="none" w:sz="0" w:space="0" w:color="auto"/>
            <w:bottom w:val="none" w:sz="0" w:space="0" w:color="auto"/>
            <w:right w:val="none" w:sz="0" w:space="0" w:color="auto"/>
          </w:divBdr>
        </w:div>
        <w:div w:id="1545479355">
          <w:marLeft w:val="0"/>
          <w:marRight w:val="0"/>
          <w:marTop w:val="0"/>
          <w:marBottom w:val="0"/>
          <w:divBdr>
            <w:top w:val="none" w:sz="0" w:space="0" w:color="auto"/>
            <w:left w:val="none" w:sz="0" w:space="0" w:color="auto"/>
            <w:bottom w:val="none" w:sz="0" w:space="0" w:color="auto"/>
            <w:right w:val="none" w:sz="0" w:space="0" w:color="auto"/>
          </w:divBdr>
        </w:div>
        <w:div w:id="566379232">
          <w:marLeft w:val="0"/>
          <w:marRight w:val="0"/>
          <w:marTop w:val="0"/>
          <w:marBottom w:val="0"/>
          <w:divBdr>
            <w:top w:val="none" w:sz="0" w:space="0" w:color="auto"/>
            <w:left w:val="none" w:sz="0" w:space="0" w:color="auto"/>
            <w:bottom w:val="none" w:sz="0" w:space="0" w:color="auto"/>
            <w:right w:val="none" w:sz="0" w:space="0" w:color="auto"/>
          </w:divBdr>
        </w:div>
        <w:div w:id="960846922">
          <w:marLeft w:val="0"/>
          <w:marRight w:val="0"/>
          <w:marTop w:val="0"/>
          <w:marBottom w:val="0"/>
          <w:divBdr>
            <w:top w:val="none" w:sz="0" w:space="0" w:color="auto"/>
            <w:left w:val="none" w:sz="0" w:space="0" w:color="auto"/>
            <w:bottom w:val="none" w:sz="0" w:space="0" w:color="auto"/>
            <w:right w:val="none" w:sz="0" w:space="0" w:color="auto"/>
          </w:divBdr>
        </w:div>
        <w:div w:id="755831861">
          <w:marLeft w:val="0"/>
          <w:marRight w:val="0"/>
          <w:marTop w:val="0"/>
          <w:marBottom w:val="0"/>
          <w:divBdr>
            <w:top w:val="none" w:sz="0" w:space="0" w:color="auto"/>
            <w:left w:val="none" w:sz="0" w:space="0" w:color="auto"/>
            <w:bottom w:val="none" w:sz="0" w:space="0" w:color="auto"/>
            <w:right w:val="none" w:sz="0" w:space="0" w:color="auto"/>
          </w:divBdr>
        </w:div>
        <w:div w:id="1406345244">
          <w:marLeft w:val="0"/>
          <w:marRight w:val="0"/>
          <w:marTop w:val="0"/>
          <w:marBottom w:val="0"/>
          <w:divBdr>
            <w:top w:val="none" w:sz="0" w:space="0" w:color="auto"/>
            <w:left w:val="none" w:sz="0" w:space="0" w:color="auto"/>
            <w:bottom w:val="none" w:sz="0" w:space="0" w:color="auto"/>
            <w:right w:val="none" w:sz="0" w:space="0" w:color="auto"/>
          </w:divBdr>
        </w:div>
        <w:div w:id="1519271605">
          <w:marLeft w:val="0"/>
          <w:marRight w:val="0"/>
          <w:marTop w:val="0"/>
          <w:marBottom w:val="0"/>
          <w:divBdr>
            <w:top w:val="none" w:sz="0" w:space="0" w:color="auto"/>
            <w:left w:val="none" w:sz="0" w:space="0" w:color="auto"/>
            <w:bottom w:val="none" w:sz="0" w:space="0" w:color="auto"/>
            <w:right w:val="none" w:sz="0" w:space="0" w:color="auto"/>
          </w:divBdr>
        </w:div>
        <w:div w:id="1007900468">
          <w:marLeft w:val="0"/>
          <w:marRight w:val="0"/>
          <w:marTop w:val="0"/>
          <w:marBottom w:val="0"/>
          <w:divBdr>
            <w:top w:val="none" w:sz="0" w:space="0" w:color="auto"/>
            <w:left w:val="none" w:sz="0" w:space="0" w:color="auto"/>
            <w:bottom w:val="none" w:sz="0" w:space="0" w:color="auto"/>
            <w:right w:val="none" w:sz="0" w:space="0" w:color="auto"/>
          </w:divBdr>
        </w:div>
      </w:divsChild>
    </w:div>
    <w:div w:id="973100918">
      <w:bodyDiv w:val="1"/>
      <w:marLeft w:val="0"/>
      <w:marRight w:val="0"/>
      <w:marTop w:val="0"/>
      <w:marBottom w:val="0"/>
      <w:divBdr>
        <w:top w:val="none" w:sz="0" w:space="0" w:color="auto"/>
        <w:left w:val="none" w:sz="0" w:space="0" w:color="auto"/>
        <w:bottom w:val="none" w:sz="0" w:space="0" w:color="auto"/>
        <w:right w:val="none" w:sz="0" w:space="0" w:color="auto"/>
      </w:divBdr>
    </w:div>
    <w:div w:id="1796944277">
      <w:bodyDiv w:val="1"/>
      <w:marLeft w:val="0"/>
      <w:marRight w:val="0"/>
      <w:marTop w:val="0"/>
      <w:marBottom w:val="0"/>
      <w:divBdr>
        <w:top w:val="none" w:sz="0" w:space="0" w:color="auto"/>
        <w:left w:val="none" w:sz="0" w:space="0" w:color="auto"/>
        <w:bottom w:val="none" w:sz="0" w:space="0" w:color="auto"/>
        <w:right w:val="none" w:sz="0" w:space="0" w:color="auto"/>
      </w:divBdr>
      <w:divsChild>
        <w:div w:id="1405496143">
          <w:marLeft w:val="0"/>
          <w:marRight w:val="0"/>
          <w:marTop w:val="0"/>
          <w:marBottom w:val="0"/>
          <w:divBdr>
            <w:top w:val="none" w:sz="0" w:space="0" w:color="auto"/>
            <w:left w:val="none" w:sz="0" w:space="0" w:color="auto"/>
            <w:bottom w:val="none" w:sz="0" w:space="0" w:color="auto"/>
            <w:right w:val="none" w:sz="0" w:space="0" w:color="auto"/>
          </w:divBdr>
        </w:div>
        <w:div w:id="224881225">
          <w:marLeft w:val="0"/>
          <w:marRight w:val="0"/>
          <w:marTop w:val="0"/>
          <w:marBottom w:val="0"/>
          <w:divBdr>
            <w:top w:val="none" w:sz="0" w:space="0" w:color="auto"/>
            <w:left w:val="none" w:sz="0" w:space="0" w:color="auto"/>
            <w:bottom w:val="none" w:sz="0" w:space="0" w:color="auto"/>
            <w:right w:val="none" w:sz="0" w:space="0" w:color="auto"/>
          </w:divBdr>
        </w:div>
        <w:div w:id="578055564">
          <w:marLeft w:val="0"/>
          <w:marRight w:val="0"/>
          <w:marTop w:val="0"/>
          <w:marBottom w:val="0"/>
          <w:divBdr>
            <w:top w:val="none" w:sz="0" w:space="0" w:color="auto"/>
            <w:left w:val="none" w:sz="0" w:space="0" w:color="auto"/>
            <w:bottom w:val="none" w:sz="0" w:space="0" w:color="auto"/>
            <w:right w:val="none" w:sz="0" w:space="0" w:color="auto"/>
          </w:divBdr>
        </w:div>
        <w:div w:id="1633052020">
          <w:marLeft w:val="0"/>
          <w:marRight w:val="0"/>
          <w:marTop w:val="0"/>
          <w:marBottom w:val="0"/>
          <w:divBdr>
            <w:top w:val="none" w:sz="0" w:space="0" w:color="auto"/>
            <w:left w:val="none" w:sz="0" w:space="0" w:color="auto"/>
            <w:bottom w:val="none" w:sz="0" w:space="0" w:color="auto"/>
            <w:right w:val="none" w:sz="0" w:space="0" w:color="auto"/>
          </w:divBdr>
          <w:divsChild>
            <w:div w:id="527642393">
              <w:marLeft w:val="0"/>
              <w:marRight w:val="0"/>
              <w:marTop w:val="0"/>
              <w:marBottom w:val="0"/>
              <w:divBdr>
                <w:top w:val="none" w:sz="0" w:space="0" w:color="auto"/>
                <w:left w:val="none" w:sz="0" w:space="0" w:color="auto"/>
                <w:bottom w:val="none" w:sz="0" w:space="0" w:color="auto"/>
                <w:right w:val="none" w:sz="0" w:space="0" w:color="auto"/>
              </w:divBdr>
            </w:div>
          </w:divsChild>
        </w:div>
        <w:div w:id="676424522">
          <w:marLeft w:val="0"/>
          <w:marRight w:val="0"/>
          <w:marTop w:val="0"/>
          <w:marBottom w:val="0"/>
          <w:divBdr>
            <w:top w:val="none" w:sz="0" w:space="0" w:color="auto"/>
            <w:left w:val="none" w:sz="0" w:space="0" w:color="auto"/>
            <w:bottom w:val="none" w:sz="0" w:space="0" w:color="auto"/>
            <w:right w:val="none" w:sz="0" w:space="0" w:color="auto"/>
          </w:divBdr>
        </w:div>
        <w:div w:id="43117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1533</Words>
  <Characters>8282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8</cp:revision>
  <dcterms:created xsi:type="dcterms:W3CDTF">2020-03-08T08:37:00Z</dcterms:created>
  <dcterms:modified xsi:type="dcterms:W3CDTF">2020-03-08T12:10:00Z</dcterms:modified>
</cp:coreProperties>
</file>