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35"/>
        <w:jc w:val="center"/>
        <w:rPr>
          <w:rFonts w:ascii="Times New Roman" w:hAnsi="Times New Roman" w:cs="Times New Roman"/>
          <w:b/>
          <w:spacing w:val="56"/>
          <w:sz w:val="32"/>
          <w:szCs w:val="32"/>
          <w:lang w:bidi="en-US"/>
        </w:rPr>
      </w:pPr>
      <w:bookmarkStart w:id="0" w:name="_GoBack"/>
      <w:bookmarkEnd w:id="0"/>
      <w:r>
        <w:rPr>
          <w:rFonts w:ascii="Times New Roman" w:hAnsi="Times New Roman" w:cs="Times New Roman"/>
          <w:b/>
          <w:spacing w:val="56"/>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Ένωσης  Υπαλλήλων  Πυροσβεστικού  Σώματος Δυτικής Ελλάδας                   .</w:t>
      </w:r>
    </w:p>
    <w:p>
      <w:pPr>
        <w:spacing w:after="240" w:line="259" w:lineRule="auto"/>
        <w:jc w:val="center"/>
        <w:rPr>
          <w:rFonts w:ascii="Times New Roman" w:hAnsi="Times New Roman" w:cs="Times New Roman"/>
          <w:lang w:val="en-US"/>
        </w:rPr>
      </w:pPr>
      <w:proofErr w:type="spellStart"/>
      <w:r>
        <w:rPr>
          <w:rFonts w:ascii="Times New Roman" w:hAnsi="Times New Roman" w:cs="Times New Roman"/>
          <w:sz w:val="23"/>
          <w:szCs w:val="23"/>
          <w:lang w:bidi="en-US"/>
        </w:rPr>
        <w:t>Τηλ</w:t>
      </w:r>
      <w:proofErr w:type="spellEnd"/>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6996627335, 6972929122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r>
        <w:fldChar w:fldCharType="begin"/>
      </w:r>
      <w:r>
        <w:rPr>
          <w:lang w:val="en-US"/>
        </w:rPr>
        <w:instrText xml:space="preserve"> HYPERLINK "http://www.eakp.gr/" \h </w:instrText>
      </w:r>
      <w:r>
        <w:fldChar w:fldCharType="separate"/>
      </w:r>
      <w:r>
        <w:rPr>
          <w:rStyle w:val="InternetLink"/>
          <w:rFonts w:ascii="Times New Roman" w:hAnsi="Times New Roman" w:cs="Times New Roman"/>
          <w:b/>
          <w:color w:val="auto"/>
          <w:lang w:val="en-US"/>
        </w:rPr>
        <w:t>www.eakp.gr</w:t>
      </w:r>
      <w:r>
        <w:rPr>
          <w:rStyle w:val="InternetLink"/>
          <w:rFonts w:ascii="Times New Roman" w:hAnsi="Times New Roman" w:cs="Times New Roman"/>
          <w:b/>
          <w:color w:val="auto"/>
          <w:lang w:val="en-US"/>
        </w:rPr>
        <w:fldChar w:fldCharType="end"/>
      </w:r>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r>
        <w:fldChar w:fldCharType="begin"/>
      </w:r>
      <w:r>
        <w:rPr>
          <w:lang w:val="en-US"/>
        </w:rPr>
        <w:instrText xml:space="preserve"> HYPERLINK "mailto:info@eakp.gr" \h </w:instrText>
      </w:r>
      <w:r>
        <w:fldChar w:fldCharType="separate"/>
      </w:r>
      <w:r>
        <w:rPr>
          <w:rStyle w:val="InternetLink"/>
          <w:rFonts w:ascii="Times New Roman" w:hAnsi="Times New Roman" w:cs="Times New Roman"/>
          <w:b/>
          <w:color w:val="auto"/>
          <w:sz w:val="23"/>
          <w:szCs w:val="23"/>
          <w:lang w:val="en-US" w:bidi="en-US"/>
        </w:rPr>
        <w:t>info@eakp.gr</w:t>
      </w:r>
      <w:r>
        <w:rPr>
          <w:rStyle w:val="InternetLink"/>
          <w:rFonts w:ascii="Times New Roman" w:hAnsi="Times New Roman" w:cs="Times New Roman"/>
          <w:b/>
          <w:color w:val="auto"/>
          <w:sz w:val="23"/>
          <w:szCs w:val="23"/>
          <w:lang w:val="en-US" w:bidi="en-US"/>
        </w:rPr>
        <w:fldChar w:fldCharType="end"/>
      </w:r>
    </w:p>
    <w:p>
      <w:pPr>
        <w:spacing w:after="360" w:line="259" w:lineRule="auto"/>
        <w:jc w:val="both"/>
        <w:rPr>
          <w:rFonts w:ascii="Times New Roman" w:eastAsia="Calibri" w:hAnsi="Times New Roman" w:cs="Times New Roman"/>
          <w:b/>
          <w:sz w:val="24"/>
          <w:szCs w:val="24"/>
        </w:rPr>
      </w:pPr>
      <w:r>
        <w:rPr>
          <w:rFonts w:ascii="Times New Roman" w:eastAsia="Calibri" w:hAnsi="Times New Roman" w:cs="Times New Roman"/>
          <w:b/>
          <w:sz w:val="25"/>
          <w:szCs w:val="25"/>
          <w:lang w:val="en-US"/>
        </w:rPr>
        <w:t xml:space="preserve">                                                                                                               </w:t>
      </w:r>
      <w:r>
        <w:rPr>
          <w:rFonts w:ascii="Times New Roman" w:eastAsia="Calibri" w:hAnsi="Times New Roman" w:cs="Times New Roman"/>
          <w:b/>
          <w:sz w:val="25"/>
          <w:szCs w:val="25"/>
        </w:rPr>
        <w:t>Πάτρα</w:t>
      </w:r>
      <w:r>
        <w:rPr>
          <w:rFonts w:ascii="Times New Roman" w:eastAsia="Calibri" w:hAnsi="Times New Roman" w:cs="Times New Roman"/>
          <w:b/>
          <w:sz w:val="24"/>
          <w:szCs w:val="24"/>
        </w:rPr>
        <w:t xml:space="preserve"> 21 Ιανουαρίου 2020</w:t>
      </w:r>
    </w:p>
    <w:p>
      <w:pPr>
        <w:spacing w:after="120" w:line="259" w:lineRule="auto"/>
        <w:jc w:val="center"/>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ΑΝΑΚΟΙΝΩΣΗ – ΠΡΟΣΚΛΗΣΗ</w:t>
      </w:r>
    </w:p>
    <w:p>
      <w:pPr>
        <w:spacing w:after="120" w:line="259" w:lineRule="auto"/>
        <w:jc w:val="center"/>
        <w:rPr>
          <w:rFonts w:ascii="Times New Roman" w:eastAsia="Calibri" w:hAnsi="Times New Roman" w:cs="Times New Roman"/>
          <w:b/>
          <w:sz w:val="30"/>
          <w:szCs w:val="30"/>
          <w:u w:val="single"/>
        </w:rPr>
      </w:pPr>
    </w:p>
    <w:p>
      <w:pPr>
        <w:pBdr>
          <w:top w:val="single" w:sz="4" w:space="1" w:color="auto"/>
          <w:left w:val="single" w:sz="4" w:space="4" w:color="auto"/>
          <w:bottom w:val="single" w:sz="4" w:space="1" w:color="auto"/>
          <w:right w:val="single" w:sz="4" w:space="4" w:color="auto"/>
        </w:pBd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Ανοιχτή σύσκεψη – συζήτηση  σχετικά με το πολυνομοσχέδιο </w:t>
      </w:r>
    </w:p>
    <w:p>
      <w:pPr>
        <w:pBdr>
          <w:top w:val="single" w:sz="4" w:space="1" w:color="auto"/>
          <w:left w:val="single" w:sz="4" w:space="4" w:color="auto"/>
          <w:bottom w:val="single" w:sz="4" w:space="1" w:color="auto"/>
          <w:right w:val="single" w:sz="4" w:space="4" w:color="auto"/>
        </w:pBdr>
        <w:spacing w:after="3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του Υπουργείου Προστασίας του Πολίτη στην Πάτρα.</w:t>
      </w:r>
    </w:p>
    <w:p>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Η </w:t>
      </w:r>
      <w:r>
        <w:rPr>
          <w:rFonts w:ascii="Times New Roman" w:eastAsia="Times New Roman" w:hAnsi="Times New Roman" w:cs="Times New Roman"/>
          <w:b/>
          <w:bCs/>
          <w:sz w:val="28"/>
          <w:szCs w:val="28"/>
        </w:rPr>
        <w:t>Ε</w:t>
      </w:r>
      <w:r>
        <w:rPr>
          <w:rFonts w:ascii="Times New Roman" w:eastAsia="Times New Roman" w:hAnsi="Times New Roman" w:cs="Times New Roman"/>
          <w:bCs/>
          <w:sz w:val="24"/>
          <w:szCs w:val="24"/>
        </w:rPr>
        <w:t xml:space="preserve">νωτική </w:t>
      </w:r>
      <w:r>
        <w:rPr>
          <w:rFonts w:ascii="Times New Roman" w:eastAsia="Times New Roman" w:hAnsi="Times New Roman" w:cs="Times New Roman"/>
          <w:b/>
          <w:bCs/>
          <w:sz w:val="28"/>
          <w:szCs w:val="28"/>
        </w:rPr>
        <w:t>Α</w:t>
      </w:r>
      <w:r>
        <w:rPr>
          <w:rFonts w:ascii="Times New Roman" w:eastAsia="Times New Roman" w:hAnsi="Times New Roman" w:cs="Times New Roman"/>
          <w:bCs/>
          <w:sz w:val="24"/>
          <w:szCs w:val="24"/>
        </w:rPr>
        <w:t xml:space="preserve">γωνιστική </w:t>
      </w:r>
      <w:r>
        <w:rPr>
          <w:rFonts w:ascii="Times New Roman" w:eastAsia="Times New Roman" w:hAnsi="Times New Roman" w:cs="Times New Roman"/>
          <w:b/>
          <w:bCs/>
          <w:sz w:val="28"/>
          <w:szCs w:val="28"/>
        </w:rPr>
        <w:t>Κ</w:t>
      </w:r>
      <w:r>
        <w:rPr>
          <w:rFonts w:ascii="Times New Roman" w:eastAsia="Times New Roman" w:hAnsi="Times New Roman" w:cs="Times New Roman"/>
          <w:bCs/>
          <w:sz w:val="24"/>
          <w:szCs w:val="24"/>
        </w:rPr>
        <w:t xml:space="preserve">ίνηση </w:t>
      </w:r>
      <w:r>
        <w:rPr>
          <w:rFonts w:ascii="Times New Roman" w:eastAsia="Times New Roman" w:hAnsi="Times New Roman" w:cs="Times New Roman"/>
          <w:b/>
          <w:bCs/>
          <w:sz w:val="28"/>
          <w:szCs w:val="28"/>
        </w:rPr>
        <w:t>Π</w:t>
      </w:r>
      <w:r>
        <w:rPr>
          <w:rFonts w:ascii="Times New Roman" w:eastAsia="Times New Roman" w:hAnsi="Times New Roman" w:cs="Times New Roman"/>
          <w:bCs/>
          <w:sz w:val="24"/>
          <w:szCs w:val="24"/>
        </w:rPr>
        <w:t xml:space="preserve">υροσβεστών διοργανώνει </w:t>
      </w:r>
      <w:r>
        <w:rPr>
          <w:rFonts w:ascii="Times New Roman" w:eastAsia="Times New Roman" w:hAnsi="Times New Roman" w:cs="Times New Roman"/>
          <w:b/>
          <w:bCs/>
          <w:sz w:val="24"/>
          <w:szCs w:val="24"/>
        </w:rPr>
        <w:t xml:space="preserve">ανοιχτή </w:t>
      </w:r>
      <w:r>
        <w:rPr>
          <w:rFonts w:ascii="Times New Roman" w:eastAsia="Times New Roman" w:hAnsi="Times New Roman" w:cs="Times New Roman"/>
          <w:b/>
          <w:bCs/>
          <w:sz w:val="28"/>
          <w:szCs w:val="28"/>
        </w:rPr>
        <w:t>Σύσκεψη– Συζήτηση</w:t>
      </w:r>
      <w:r>
        <w:rPr>
          <w:rFonts w:ascii="Times New Roman" w:eastAsia="Times New Roman" w:hAnsi="Times New Roman" w:cs="Times New Roman"/>
          <w:bCs/>
          <w:sz w:val="24"/>
          <w:szCs w:val="24"/>
        </w:rPr>
        <w:t xml:space="preserve"> σχετικά με το σχέδιο νόμου του Υπουργείου Προστασίας του Πολίτη</w:t>
      </w:r>
      <w:r>
        <w:rPr>
          <w:rFonts w:ascii="Times New Roman" w:eastAsia="Times New Roman" w:hAnsi="Times New Roman" w:cs="Times New Roman"/>
          <w:bCs/>
          <w:color w:val="000000"/>
          <w:sz w:val="24"/>
          <w:szCs w:val="24"/>
        </w:rPr>
        <w:t>:</w:t>
      </w:r>
    </w:p>
    <w:p>
      <w:pPr>
        <w:spacing w:after="0" w:line="240" w:lineRule="auto"/>
        <w:ind w:firstLine="426"/>
        <w:jc w:val="both"/>
        <w:rPr>
          <w:rFonts w:ascii="Times New Roman" w:eastAsia="Times New Roman" w:hAnsi="Times New Roman" w:cs="Times New Roman"/>
          <w:bCs/>
          <w:color w:val="000000"/>
          <w:sz w:val="16"/>
          <w:szCs w:val="16"/>
        </w:rPr>
      </w:pPr>
    </w:p>
    <w:p>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
          <w:bCs/>
          <w:color w:val="000000"/>
          <w:sz w:val="24"/>
          <w:szCs w:val="24"/>
        </w:rPr>
        <w:t>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w:t>
      </w:r>
      <w:r>
        <w:rPr>
          <w:rFonts w:ascii="Times New Roman" w:eastAsia="Times New Roman" w:hAnsi="Times New Roman" w:cs="Times New Roman"/>
          <w:bCs/>
          <w:color w:val="000000"/>
          <w:sz w:val="24"/>
          <w:szCs w:val="24"/>
        </w:rPr>
        <w:t>».</w:t>
      </w:r>
    </w:p>
    <w:p>
      <w:pPr>
        <w:spacing w:after="0" w:line="240" w:lineRule="auto"/>
        <w:ind w:firstLine="426"/>
        <w:jc w:val="both"/>
        <w:rPr>
          <w:rFonts w:ascii="Times New Roman" w:eastAsia="Times New Roman" w:hAnsi="Times New Roman" w:cs="Times New Roman"/>
          <w:b/>
          <w:bCs/>
          <w:sz w:val="16"/>
          <w:szCs w:val="16"/>
        </w:rPr>
      </w:pPr>
    </w:p>
    <w:p>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Την </w:t>
      </w:r>
      <w:r>
        <w:rPr>
          <w:rFonts w:ascii="Times New Roman" w:eastAsia="Times New Roman" w:hAnsi="Times New Roman" w:cs="Times New Roman"/>
          <w:b/>
          <w:bCs/>
          <w:sz w:val="28"/>
          <w:szCs w:val="28"/>
        </w:rPr>
        <w:t xml:space="preserve">Κυριακή 26 Ιανουαρίου 2020 </w:t>
      </w:r>
      <w:r>
        <w:rPr>
          <w:rFonts w:ascii="Times New Roman" w:eastAsia="Times New Roman" w:hAnsi="Times New Roman" w:cs="Times New Roman"/>
          <w:sz w:val="24"/>
          <w:szCs w:val="24"/>
        </w:rPr>
        <w:t>&amp;</w:t>
      </w:r>
      <w:r>
        <w:rPr>
          <w:rFonts w:ascii="Times New Roman" w:eastAsia="Times New Roman" w:hAnsi="Times New Roman" w:cs="Times New Roman"/>
          <w:b/>
          <w:sz w:val="24"/>
          <w:szCs w:val="24"/>
        </w:rPr>
        <w:t xml:space="preserve">  Ώρα </w:t>
      </w:r>
      <w:r>
        <w:rPr>
          <w:rFonts w:ascii="Times New Roman" w:eastAsia="Times New Roman" w:hAnsi="Times New Roman" w:cs="Times New Roman"/>
          <w:b/>
          <w:bCs/>
          <w:sz w:val="28"/>
          <w:szCs w:val="28"/>
        </w:rPr>
        <w:t>11:00</w:t>
      </w:r>
    </w:p>
    <w:p>
      <w:pPr>
        <w:spacing w:after="0" w:line="240" w:lineRule="auto"/>
        <w:ind w:firstLine="426"/>
        <w:jc w:val="both"/>
        <w:rPr>
          <w:rFonts w:ascii="Times New Roman" w:eastAsia="Times New Roman" w:hAnsi="Times New Roman" w:cs="Times New Roman"/>
          <w:bCs/>
          <w:color w:val="000000"/>
          <w:sz w:val="16"/>
          <w:szCs w:val="16"/>
        </w:rPr>
      </w:pPr>
    </w:p>
    <w:p>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Στην αίθουσα </w:t>
      </w:r>
      <w:r>
        <w:rPr>
          <w:rFonts w:ascii="Times New Roman" w:eastAsia="Times New Roman" w:hAnsi="Times New Roman" w:cs="Times New Roman"/>
          <w:b/>
          <w:sz w:val="24"/>
          <w:szCs w:val="24"/>
        </w:rPr>
        <w:t xml:space="preserve">«Μέγαρο λόγου και τέχνης» στο 2ο όροφο </w:t>
      </w:r>
      <w:r>
        <w:rPr>
          <w:rFonts w:ascii="Times New Roman" w:eastAsia="Times New Roman" w:hAnsi="Times New Roman" w:cs="Times New Roman"/>
          <w:sz w:val="24"/>
          <w:szCs w:val="24"/>
        </w:rPr>
        <w:t>στην Πλατεία Γεωργίου.</w:t>
      </w:r>
    </w:p>
    <w:p>
      <w:pPr>
        <w:spacing w:after="0" w:line="240" w:lineRule="auto"/>
        <w:ind w:firstLine="426"/>
        <w:jc w:val="both"/>
        <w:rPr>
          <w:rFonts w:ascii="Times New Roman" w:eastAsia="Times New Roman" w:hAnsi="Times New Roman" w:cs="Times New Roman"/>
          <w:sz w:val="16"/>
          <w:szCs w:val="16"/>
          <w:u w:val="single"/>
        </w:rPr>
      </w:pPr>
    </w:p>
    <w:p>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Με εισηγητές τους:</w:t>
      </w:r>
    </w:p>
    <w:p>
      <w:pPr>
        <w:spacing w:after="0" w:line="240" w:lineRule="auto"/>
        <w:ind w:firstLine="425"/>
        <w:jc w:val="both"/>
        <w:rPr>
          <w:rFonts w:ascii="Times New Roman" w:eastAsia="Times New Roman" w:hAnsi="Times New Roman" w:cs="Times New Roman"/>
          <w:b/>
          <w:bCs/>
          <w:color w:val="000000"/>
          <w:sz w:val="16"/>
          <w:szCs w:val="16"/>
        </w:rPr>
      </w:pPr>
    </w:p>
    <w:p>
      <w:pPr>
        <w:pStyle w:val="a3"/>
        <w:numPr>
          <w:ilvl w:val="0"/>
          <w:numId w:val="4"/>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8"/>
          <w:szCs w:val="28"/>
        </w:rPr>
        <w:t>Ζαμπάτη</w:t>
      </w:r>
      <w:proofErr w:type="spellEnd"/>
      <w:r>
        <w:rPr>
          <w:rFonts w:ascii="Times New Roman" w:eastAsia="Times New Roman" w:hAnsi="Times New Roman" w:cs="Times New Roman"/>
          <w:b/>
          <w:bCs/>
          <w:color w:val="000000"/>
          <w:sz w:val="28"/>
          <w:szCs w:val="28"/>
        </w:rPr>
        <w:t xml:space="preserve"> Σπύρο</w:t>
      </w:r>
      <w:r>
        <w:rPr>
          <w:rFonts w:ascii="Times New Roman" w:eastAsia="Times New Roman" w:hAnsi="Times New Roman" w:cs="Times New Roman"/>
          <w:bCs/>
          <w:color w:val="000000"/>
          <w:sz w:val="24"/>
          <w:szCs w:val="24"/>
        </w:rPr>
        <w:t xml:space="preserve"> μέλος της Εκτελεστικής Γραμματείας της Ε.Α.Κ.Π. </w:t>
      </w:r>
    </w:p>
    <w:p>
      <w:pPr>
        <w:spacing w:after="0" w:line="240" w:lineRule="auto"/>
        <w:ind w:firstLine="425"/>
        <w:jc w:val="both"/>
        <w:rPr>
          <w:rFonts w:ascii="Times New Roman" w:eastAsia="Times New Roman" w:hAnsi="Times New Roman" w:cs="Times New Roman"/>
          <w:b/>
          <w:bCs/>
          <w:color w:val="000000"/>
          <w:sz w:val="16"/>
          <w:szCs w:val="16"/>
        </w:rPr>
      </w:pPr>
    </w:p>
    <w:p>
      <w:pPr>
        <w:pStyle w:val="a3"/>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Παναγιωτόπουλο Ντίνο</w:t>
      </w:r>
      <w:r>
        <w:rPr>
          <w:rFonts w:ascii="Times New Roman" w:eastAsia="Times New Roman" w:hAnsi="Times New Roman" w:cs="Times New Roman"/>
          <w:bCs/>
          <w:color w:val="000000"/>
          <w:sz w:val="24"/>
          <w:szCs w:val="24"/>
        </w:rPr>
        <w:t xml:space="preserve"> μέλος της Εκτελεστικής Γραμματείας της Ε.Α.Κ.Π. </w:t>
      </w:r>
    </w:p>
    <w:p>
      <w:pPr>
        <w:pStyle w:val="a3"/>
        <w:rPr>
          <w:rFonts w:ascii="Times New Roman" w:eastAsia="Times New Roman" w:hAnsi="Times New Roman" w:cs="Times New Roman"/>
          <w:sz w:val="24"/>
          <w:szCs w:val="24"/>
        </w:rPr>
      </w:pPr>
    </w:p>
    <w:p>
      <w:pPr>
        <w:pStyle w:val="a3"/>
        <w:spacing w:after="0" w:line="240" w:lineRule="auto"/>
        <w:ind w:left="1145"/>
        <w:jc w:val="both"/>
        <w:rPr>
          <w:rFonts w:ascii="Times New Roman" w:eastAsia="Times New Roman" w:hAnsi="Times New Roman" w:cs="Times New Roman"/>
          <w:sz w:val="24"/>
          <w:szCs w:val="24"/>
        </w:rPr>
      </w:pPr>
    </w:p>
    <w:p>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Προσκαλούμε </w:t>
      </w:r>
      <w:r>
        <w:rPr>
          <w:rFonts w:ascii="Times New Roman" w:eastAsia="Times New Roman" w:hAnsi="Times New Roman" w:cs="Times New Roman"/>
          <w:color w:val="000000"/>
          <w:sz w:val="24"/>
          <w:szCs w:val="24"/>
        </w:rPr>
        <w:t>όλους τους συναδέλφους που υπηρετούν στην Περιφέρεια Δυτικής Ελλάδας και Ιονίων Νήσων, εποχικοί, πενταετείς, χαμηλόβαθμοι και Αξιωματικοί, που αντιλαμβάνονται ότι οι πλειοψηφίες των συνδικαλιστικών μας οργάνων όχι μόνο δεν σκοπεύουν να αντιδράσουν, αλλά έχουν βάλει και το χέρι τους στην διαμόρφωση του Νομοσχεδίου, να ενώσουμε την φωνή και τις δυνάμεις μας για να συζητήσουμε και να απαιτήσουμε από κοινού την απόσυρση του</w:t>
      </w:r>
      <w:r>
        <w:rPr>
          <w:rFonts w:ascii="Times New Roman" w:eastAsia="Times New Roman" w:hAnsi="Times New Roman" w:cs="Times New Roman"/>
          <w:bCs/>
          <w:color w:val="000000"/>
          <w:sz w:val="24"/>
          <w:szCs w:val="24"/>
        </w:rPr>
        <w:t>.</w:t>
      </w: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both"/>
        <w:rPr>
          <w:rFonts w:ascii="Times New Roman" w:eastAsia="Times New Roman" w:hAnsi="Times New Roman" w:cs="Times New Roman"/>
          <w:color w:val="000000"/>
          <w:sz w:val="16"/>
          <w:szCs w:val="16"/>
        </w:rPr>
      </w:pPr>
    </w:p>
    <w:p>
      <w:pPr>
        <w:spacing w:after="0" w:line="240" w:lineRule="auto"/>
        <w:ind w:firstLine="426"/>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ΕΝΩΤΙΚΗ ΑΓΩΝΙΣΤΙΚΗ ΚΙΝΗΣΗ ΠΥΡΟΣΒΕΣΤΩΝ</w:t>
      </w:r>
    </w:p>
    <w:p>
      <w:pPr>
        <w:spacing w:after="360" w:line="259" w:lineRule="auto"/>
        <w:jc w:val="center"/>
        <w:rPr>
          <w:rFonts w:ascii="Times New Roman" w:eastAsia="Calibri" w:hAnsi="Times New Roman" w:cs="Times New Roman"/>
          <w:b/>
          <w:sz w:val="28"/>
          <w:szCs w:val="28"/>
        </w:rPr>
      </w:pPr>
    </w:p>
    <w:sectPr>
      <w:pgSz w:w="11906" w:h="16838"/>
      <w:pgMar w:top="1276"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76982"/>
    <w:multiLevelType w:val="hybridMultilevel"/>
    <w:tmpl w:val="5B4841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3D6514DC"/>
    <w:multiLevelType w:val="hybridMultilevel"/>
    <w:tmpl w:val="1068B76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4688063B"/>
    <w:multiLevelType w:val="hybridMultilevel"/>
    <w:tmpl w:val="4B240E8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5D1240AD"/>
    <w:multiLevelType w:val="hybridMultilevel"/>
    <w:tmpl w:val="D65AE526"/>
    <w:lvl w:ilvl="0" w:tplc="B5BC8652">
      <w:start w:val="1"/>
      <w:numFmt w:val="bullet"/>
      <w:lvlText w:val=""/>
      <w:lvlJc w:val="center"/>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EA89D-01B3-4CEB-8153-E1FE8FA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SimSun"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267</Words>
  <Characters>1444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12</cp:revision>
  <dcterms:created xsi:type="dcterms:W3CDTF">2020-01-15T21:34:00Z</dcterms:created>
  <dcterms:modified xsi:type="dcterms:W3CDTF">2020-01-21T16:31:00Z</dcterms:modified>
</cp:coreProperties>
</file>