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56"/>
          <w:sz w:val="32"/>
          <w:szCs w:val="32"/>
          <w:lang w:bidi="en-US"/>
        </w:rPr>
      </w:pPr>
      <w:r>
        <w:rPr>
          <w:rFonts w:ascii="Times New Roman" w:hAnsi="Times New Roman" w:cs="Times New Roman"/>
          <w:b/>
          <w:spacing w:val="56"/>
          <w:sz w:val="32"/>
          <w:szCs w:val="32"/>
          <w:lang w:bidi="en-US"/>
        </w:rPr>
        <w:t>ΕΝΩΤΙΚΗ ΑΓΩΝΙΣΤΙΚΗ ΚΙΝΗΣΗ ΠΥΡΟΣΒΕΣΤΩΝ</w:t>
      </w:r>
    </w:p>
    <w:p>
      <w:pPr>
        <w:spacing w:after="20" w:line="240" w:lineRule="auto"/>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xml:space="preserve">.       </w:t>
      </w:r>
      <w:r>
        <w:rPr>
          <w:rFonts w:ascii="Times New Roman" w:hAnsi="Times New Roman" w:cs="Times New Roman"/>
          <w:b/>
          <w:sz w:val="24"/>
          <w:szCs w:val="24"/>
          <w:u w:val="single"/>
          <w:lang w:bidi="en-US"/>
        </w:rPr>
        <w:t xml:space="preserve">  </w:t>
      </w:r>
      <w:r>
        <w:rPr>
          <w:rFonts w:ascii="Times New Roman" w:hAnsi="Times New Roman" w:cs="Times New Roman"/>
          <w:b/>
          <w:sz w:val="24"/>
          <w:szCs w:val="24"/>
          <w:u w:val="single"/>
          <w:lang w:bidi="en-US"/>
        </w:rPr>
        <w:t>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sz w:val="23"/>
          <w:szCs w:val="23"/>
          <w:lang w:val="en-US" w:bidi="en-US"/>
        </w:rPr>
      </w:pPr>
      <w:proofErr w:type="spellStart"/>
      <w:proofErr w:type="gramStart"/>
      <w:r>
        <w:rPr>
          <w:rFonts w:ascii="Times New Roman" w:hAnsi="Times New Roman" w:cs="Times New Roman"/>
          <w:sz w:val="23"/>
          <w:szCs w:val="23"/>
          <w:lang w:val="en-US" w:bidi="en-US"/>
        </w:rPr>
        <w:t>Τηλ</w:t>
      </w:r>
      <w:proofErr w:type="spellEnd"/>
      <w:r>
        <w:rPr>
          <w:rFonts w:ascii="Times New Roman" w:hAnsi="Times New Roman" w:cs="Times New Roman"/>
          <w:sz w:val="23"/>
          <w:szCs w:val="23"/>
          <w:lang w:val="en-US" w:bidi="en-US"/>
        </w:rPr>
        <w:t>.:</w:t>
      </w:r>
      <w:proofErr w:type="gramEnd"/>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4"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5" w:history="1">
        <w:r>
          <w:rPr>
            <w:rFonts w:ascii="Times New Roman" w:hAnsi="Times New Roman" w:cs="Times New Roman"/>
            <w:b/>
            <w:sz w:val="23"/>
            <w:szCs w:val="23"/>
            <w:lang w:val="en-US" w:bidi="en-US"/>
          </w:rPr>
          <w:t>info@eakp.gr</w:t>
        </w:r>
      </w:hyperlink>
    </w:p>
    <w:p>
      <w:pPr>
        <w:autoSpaceDE w:val="0"/>
        <w:autoSpaceDN w:val="0"/>
        <w:adjustRightInd w:val="0"/>
        <w:spacing w:after="480" w:line="240" w:lineRule="auto"/>
        <w:jc w:val="both"/>
        <w:rPr>
          <w:rFonts w:ascii="Times New Roman" w:eastAsia="Calibri" w:hAnsi="Times New Roman" w:cs="Times New Roman"/>
          <w:b/>
          <w:bCs/>
          <w:color w:val="000000"/>
          <w:sz w:val="24"/>
          <w:szCs w:val="24"/>
        </w:rPr>
      </w:pPr>
      <w:r>
        <w:rPr>
          <w:rFonts w:ascii="Times New Roman" w:hAnsi="Times New Roman" w:cs="Times New Roman"/>
          <w:sz w:val="24"/>
          <w:szCs w:val="24"/>
          <w:lang w:bidi="en-US"/>
        </w:rPr>
        <w:t xml:space="preserve">                                                                                                                  </w:t>
      </w:r>
      <w:r>
        <w:rPr>
          <w:rFonts w:ascii="Times New Roman" w:hAnsi="Times New Roman" w:cs="Times New Roman"/>
          <w:sz w:val="25"/>
          <w:szCs w:val="25"/>
          <w:lang w:bidi="en-US"/>
        </w:rPr>
        <w:t xml:space="preserve"> </w:t>
      </w:r>
      <w:r>
        <w:rPr>
          <w:rFonts w:ascii="Times New Roman" w:eastAsia="Calibri" w:hAnsi="Times New Roman" w:cs="Times New Roman"/>
          <w:color w:val="000000"/>
          <w:sz w:val="25"/>
          <w:szCs w:val="25"/>
        </w:rPr>
        <w:t xml:space="preserve">   </w:t>
      </w:r>
      <w:r>
        <w:rPr>
          <w:rFonts w:ascii="Times New Roman" w:eastAsia="Calibri" w:hAnsi="Times New Roman" w:cs="Times New Roman"/>
          <w:color w:val="000000"/>
          <w:sz w:val="25"/>
          <w:szCs w:val="25"/>
        </w:rPr>
        <w:t xml:space="preserve">      </w:t>
      </w:r>
      <w:r>
        <w:rPr>
          <w:rFonts w:ascii="Times New Roman" w:eastAsia="Calibri" w:hAnsi="Times New Roman" w:cs="Times New Roman"/>
          <w:b/>
          <w:bCs/>
          <w:color w:val="000000"/>
          <w:sz w:val="24"/>
          <w:szCs w:val="24"/>
        </w:rPr>
        <w:t xml:space="preserve">Αθήνα </w:t>
      </w:r>
      <w:r>
        <w:rPr>
          <w:rFonts w:ascii="Times New Roman" w:eastAsia="Calibri" w:hAnsi="Times New Roman" w:cs="Times New Roman"/>
          <w:b/>
          <w:bCs/>
          <w:sz w:val="24"/>
          <w:szCs w:val="24"/>
        </w:rPr>
        <w:t>27</w:t>
      </w:r>
      <w:r>
        <w:rPr>
          <w:rFonts w:ascii="Times New Roman" w:eastAsia="Calibri" w:hAnsi="Times New Roman" w:cs="Times New Roman"/>
          <w:b/>
          <w:bCs/>
          <w:sz w:val="24"/>
          <w:szCs w:val="24"/>
        </w:rPr>
        <w:t xml:space="preserve"> </w:t>
      </w:r>
      <w:r>
        <w:rPr>
          <w:rFonts w:ascii="Times New Roman" w:eastAsia="Calibri" w:hAnsi="Times New Roman" w:cs="Times New Roman"/>
          <w:b/>
          <w:bCs/>
          <w:color w:val="000000"/>
          <w:sz w:val="24"/>
          <w:szCs w:val="24"/>
        </w:rPr>
        <w:t>Ιουλ</w:t>
      </w:r>
      <w:r>
        <w:rPr>
          <w:rFonts w:ascii="Times New Roman" w:eastAsia="Calibri" w:hAnsi="Times New Roman" w:cs="Times New Roman"/>
          <w:b/>
          <w:bCs/>
          <w:color w:val="000000"/>
          <w:sz w:val="24"/>
          <w:szCs w:val="24"/>
        </w:rPr>
        <w:t>ίου 2019</w:t>
      </w:r>
    </w:p>
    <w:p>
      <w:pPr>
        <w:autoSpaceDE w:val="0"/>
        <w:autoSpaceDN w:val="0"/>
        <w:adjustRightInd w:val="0"/>
        <w:spacing w:after="360" w:line="240" w:lineRule="auto"/>
        <w:jc w:val="center"/>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ΑΝΑΚΟΙΝΩΣΗ</w:t>
      </w:r>
    </w:p>
    <w:p>
      <w:pPr>
        <w:spacing w:after="480" w:line="240" w:lineRule="auto"/>
        <w:jc w:val="center"/>
        <w:rPr>
          <w:rFonts w:ascii="Times New Roman" w:hAnsi="Times New Roman" w:cs="Times New Roman"/>
          <w:b/>
          <w:sz w:val="28"/>
          <w:szCs w:val="28"/>
        </w:rPr>
      </w:pPr>
      <w:r>
        <w:rPr>
          <w:rFonts w:ascii="Times New Roman" w:hAnsi="Times New Roman" w:cs="Times New Roman"/>
          <w:b/>
          <w:sz w:val="28"/>
          <w:szCs w:val="28"/>
        </w:rPr>
        <w:t>Καλύτερες συνθήκες εργασίας, ο μόνος ρεαλισμός των εργαζομένων!</w:t>
      </w:r>
    </w:p>
    <w:p>
      <w:pPr>
        <w:spacing w:line="240" w:lineRule="auto"/>
        <w:ind w:firstLine="340"/>
        <w:jc w:val="both"/>
        <w:rPr>
          <w:rFonts w:ascii="Times New Roman" w:hAnsi="Times New Roman" w:cs="Times New Roman"/>
          <w:sz w:val="24"/>
          <w:szCs w:val="24"/>
        </w:rPr>
      </w:pPr>
      <w:r>
        <w:rPr>
          <w:rFonts w:ascii="Times New Roman" w:hAnsi="Times New Roman" w:cs="Times New Roman"/>
          <w:sz w:val="24"/>
          <w:szCs w:val="24"/>
        </w:rPr>
        <w:t>Με αφορμή την τελευταία παρέμβαση της Ενωτικής Αγωνιστικής Κίνησης Πυροσβεστών για τη διοικητική μέριμνα στην πυρκαγιά του Κιθαιρώνα, ορισμένα συμπεράσματα αξίζει να αποτυπωθούν στη συνείδηση κάθε συναδέλφου.</w:t>
      </w:r>
    </w:p>
    <w:p>
      <w:pPr>
        <w:spacing w:line="240" w:lineRule="auto"/>
        <w:ind w:firstLine="340"/>
        <w:jc w:val="both"/>
        <w:rPr>
          <w:rFonts w:ascii="Times New Roman" w:hAnsi="Times New Roman" w:cs="Times New Roman"/>
          <w:sz w:val="24"/>
          <w:szCs w:val="24"/>
        </w:rPr>
      </w:pPr>
      <w:r>
        <w:rPr>
          <w:rFonts w:ascii="Times New Roman" w:hAnsi="Times New Roman" w:cs="Times New Roman"/>
          <w:sz w:val="24"/>
          <w:szCs w:val="24"/>
        </w:rPr>
        <w:t>Κάθε βαρύ και ανθυγιεινό επάγγελμα ξεχωρίζει διότι ο εργαζόμενος « φλερτάρει » διαρκώς με πλήθος παραγόντων που θέτουν σε κίνδυνο την υγεία του και τη ζωή του. Στη δική μας περίπτωση, ως πυροσβέστες, η χρήση ενός μέσου ατομικής προστασίας, ένα λίτρο πόσιμου νερού, μερικά γραμμάρια ηλεκτρολυτών, ορισμένες θερμίδες, κάποιες ώρες ξεκούρασης ή ακόμα μία και μόνο εισπνοή ενδέχεται να κάνει τη διαφορά! Μπορεί να είναι αυτή η αιτία για ανεπανόρθωτες βλάβες της υγείας μας, αν όχι για το μοιραίο.</w:t>
      </w:r>
    </w:p>
    <w:p>
      <w:pPr>
        <w:spacing w:line="240" w:lineRule="auto"/>
        <w:ind w:firstLine="340"/>
        <w:jc w:val="both"/>
        <w:rPr>
          <w:rFonts w:ascii="Times New Roman" w:hAnsi="Times New Roman" w:cs="Times New Roman"/>
          <w:sz w:val="24"/>
          <w:szCs w:val="24"/>
        </w:rPr>
      </w:pPr>
      <w:r>
        <w:rPr>
          <w:rFonts w:ascii="Times New Roman" w:hAnsi="Times New Roman" w:cs="Times New Roman"/>
          <w:sz w:val="24"/>
          <w:szCs w:val="24"/>
        </w:rPr>
        <w:t>Αυτό αποδείχθηκε για άλλη μια φορά την Κυριακή 21 Ιουλίου στην πυρκαγιά του Κιθαιρώνα. Στο συγκεκριμένο συμβάν το πολύωρο ταξίδι αρκετών πυροσβεστών</w:t>
      </w:r>
      <w:r>
        <w:rPr>
          <w:rFonts w:ascii="Times New Roman" w:eastAsia="Calibri" w:hAnsi="Times New Roman" w:cs="Times New Roman"/>
          <w:color w:val="000000"/>
          <w:sz w:val="24"/>
          <w:szCs w:val="24"/>
        </w:rPr>
        <w:t xml:space="preserve"> από την </w:t>
      </w:r>
      <w:r>
        <w:rPr>
          <w:rFonts w:ascii="Times New Roman" w:hAnsi="Times New Roman" w:cs="Times New Roman"/>
          <w:sz w:val="24"/>
          <w:szCs w:val="24"/>
        </w:rPr>
        <w:t xml:space="preserve"> Μακεδονία,</w:t>
      </w:r>
      <w:r>
        <w:rPr>
          <w:rFonts w:ascii="Times New Roman" w:eastAsia="Times New Roman" w:hAnsi="Times New Roman" w:cs="Times New Roman"/>
          <w:color w:val="000000"/>
          <w:sz w:val="24"/>
          <w:szCs w:val="24"/>
        </w:rPr>
        <w:t xml:space="preserve"> την</w:t>
      </w:r>
      <w:r>
        <w:rPr>
          <w:rFonts w:ascii="Times New Roman" w:hAnsi="Times New Roman" w:cs="Times New Roman"/>
          <w:sz w:val="24"/>
          <w:szCs w:val="24"/>
        </w:rPr>
        <w:t xml:space="preserve"> Θεσσαλία</w:t>
      </w:r>
      <w:r>
        <w:rPr>
          <w:rFonts w:ascii="Times New Roman" w:eastAsia="Times New Roman" w:hAnsi="Times New Roman" w:cs="Times New Roman"/>
          <w:color w:val="000000"/>
          <w:sz w:val="24"/>
          <w:szCs w:val="24"/>
        </w:rPr>
        <w:t xml:space="preserve"> την</w:t>
      </w:r>
      <w:r>
        <w:rPr>
          <w:rFonts w:ascii="Times New Roman" w:hAnsi="Times New Roman" w:cs="Times New Roman"/>
          <w:sz w:val="24"/>
          <w:szCs w:val="24"/>
        </w:rPr>
        <w:t xml:space="preserve"> Πάτρα</w:t>
      </w:r>
      <w:r>
        <w:rPr>
          <w:rFonts w:ascii="Times New Roman" w:eastAsia="Times New Roman" w:hAnsi="Times New Roman" w:cs="Times New Roman"/>
          <w:color w:val="000000"/>
          <w:sz w:val="24"/>
          <w:szCs w:val="24"/>
        </w:rPr>
        <w:t xml:space="preserve"> και</w:t>
      </w:r>
      <w:r>
        <w:rPr>
          <w:rFonts w:ascii="Times New Roman" w:hAnsi="Times New Roman" w:cs="Times New Roman"/>
          <w:sz w:val="24"/>
          <w:szCs w:val="24"/>
        </w:rPr>
        <w:t xml:space="preserve"> σε συνδυασμό με την υπερεργασία και την απαράδεκτα ελλιπέστατη τροφοδοσία του προσωπικού</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υπήρξαν </w:t>
      </w:r>
      <w:r>
        <w:rPr>
          <w:rFonts w:ascii="Times New Roman" w:eastAsia="Times New Roman" w:hAnsi="Times New Roman" w:cs="Times New Roman"/>
          <w:color w:val="000000"/>
          <w:sz w:val="24"/>
          <w:szCs w:val="24"/>
        </w:rPr>
        <w:t>καθοριστικοί παράγοντες για την υπέρμετρη ταλαιπωρία τους.</w:t>
      </w:r>
      <w:r>
        <w:rPr>
          <w:rFonts w:ascii="Times New Roman" w:hAnsi="Times New Roman" w:cs="Times New Roman"/>
          <w:sz w:val="24"/>
          <w:szCs w:val="24"/>
        </w:rPr>
        <w:t xml:space="preserve"> Το αποτέλεσμα ήτανε δύο συνάδελφοί μας αργά το βράδυ να καταρρεύσουν, </w:t>
      </w:r>
      <w:r>
        <w:rPr>
          <w:rFonts w:ascii="Times New Roman" w:eastAsia="Times New Roman" w:hAnsi="Times New Roman" w:cs="Times New Roman"/>
          <w:color w:val="000000"/>
          <w:sz w:val="24"/>
          <w:szCs w:val="24"/>
        </w:rPr>
        <w:t>χρήζοντας</w:t>
      </w:r>
      <w:r>
        <w:rPr>
          <w:rFonts w:ascii="Times New Roman" w:hAnsi="Times New Roman" w:cs="Times New Roman"/>
          <w:sz w:val="24"/>
          <w:szCs w:val="24"/>
        </w:rPr>
        <w:t xml:space="preserve"> ιατρική βοήθεια.</w:t>
      </w:r>
    </w:p>
    <w:p>
      <w:pPr>
        <w:spacing w:line="240" w:lineRule="auto"/>
        <w:ind w:firstLine="340"/>
        <w:jc w:val="both"/>
        <w:rPr>
          <w:rFonts w:ascii="Times New Roman" w:hAnsi="Times New Roman" w:cs="Times New Roman"/>
          <w:sz w:val="24"/>
          <w:szCs w:val="24"/>
        </w:rPr>
      </w:pPr>
      <w:r>
        <w:rPr>
          <w:rFonts w:ascii="Times New Roman" w:hAnsi="Times New Roman" w:cs="Times New Roman"/>
          <w:sz w:val="24"/>
          <w:szCs w:val="24"/>
        </w:rPr>
        <w:t>Ωστόσο, αρκετοί συνάδελφοι δεν έμειναν απαθείς, ασυγκίνητοι ή φοβισμένοι. Υπήρξαν αντιδράσεις και ανάλογη έκφραση των παραπόνων ως προς αυτό το κομμάτι της διοικητικής μέριμνας. Παράλληλα με την επιτόπου αντίδραση ορισμένων υπήρξε η ταυτόχρονη κίνηση κάποιων άλλων. Ενημέρωσαν την Ε.Α.Κ.Π., η οποία με τη σειρά της παρενέβη σε επίπεδο πολιτικής και φυσικής ηγεσίας. Με τον τρόπο αυτό ένα τοπικό πρόβλημα « λίγων », έγινε ζήτημα όλων των πυροσβεστών της χώρας. Το αποτέλεσμα ήταν την επόμενη κιόλας ημέρα η τροφοδοσία να βελτιωθεί έστω και αν δεν ήτανε ενδεχομένως η ιδανική.</w:t>
      </w:r>
    </w:p>
    <w:p>
      <w:pPr>
        <w:spacing w:after="480" w:line="240" w:lineRule="auto"/>
        <w:ind w:firstLine="340"/>
        <w:jc w:val="both"/>
        <w:rPr>
          <w:rFonts w:ascii="Times New Roman" w:eastAsia="Calibri" w:hAnsi="Times New Roman" w:cs="Times New Roman"/>
          <w:color w:val="000000"/>
          <w:sz w:val="24"/>
          <w:szCs w:val="24"/>
        </w:rPr>
      </w:pPr>
      <w:r>
        <w:rPr>
          <w:rFonts w:ascii="Times New Roman" w:hAnsi="Times New Roman" w:cs="Times New Roman"/>
          <w:sz w:val="24"/>
          <w:szCs w:val="24"/>
        </w:rPr>
        <w:t>Με βάση όλα τα παραπάνω, η συνδικαλιστική παράταξη της Ε.Α.Κ.Π. απευθύνει κάλεσμα σε κάθε πυροσβέστη ώστε να μην υποχωρεί ούτε βήμα σε οτιδήποτε απειλεί να θίξει την υγεία μας, τη ζωή μας, την αξιοπρέπειά μας. Το θάρρος του καθενός παραταγμένο σε ένα συλλογικό τρόπο διεκδίκησης είναι αυτό που θα φέρει τα καλύτερα και ταχύτερα αποτελέσματα. Η έγκαιρη ενημέρωση της παράταξης και η άμεση συλλογική αντίδραση του προσωπικού δεν μπορεί να διαχωρίζονται. Αυτός είναι ο μόνος ρεαλιστικός – αποτελεσματικός</w:t>
      </w:r>
      <w:bookmarkStart w:id="0" w:name="_GoBack"/>
      <w:bookmarkEnd w:id="0"/>
      <w:r>
        <w:rPr>
          <w:rFonts w:ascii="Times New Roman" w:hAnsi="Times New Roman" w:cs="Times New Roman"/>
          <w:sz w:val="24"/>
          <w:szCs w:val="24"/>
        </w:rPr>
        <w:t xml:space="preserve"> τρόπος δράσης επειδή για εμάς τους εργαζόμενους η βελτίωση των συνθηκών εργασίας είναι η μόνη ρεαλιστική επιλογή.</w:t>
      </w:r>
      <w:r>
        <w:rPr>
          <w:rFonts w:ascii="Times New Roman" w:eastAsia="Calibri" w:hAnsi="Times New Roman" w:cs="Times New Roman"/>
          <w:color w:val="000000"/>
          <w:sz w:val="24"/>
          <w:szCs w:val="24"/>
        </w:rPr>
        <w:t xml:space="preserve"> </w:t>
      </w:r>
    </w:p>
    <w:p>
      <w:pPr>
        <w:spacing w:line="240" w:lineRule="auto"/>
        <w:jc w:val="center"/>
        <w:rPr>
          <w:rFonts w:ascii="Times New Roman" w:hAnsi="Times New Roman" w:cs="Times New Roman"/>
          <w:b/>
          <w:spacing w:val="20"/>
          <w:sz w:val="32"/>
          <w:szCs w:val="32"/>
        </w:rPr>
      </w:pPr>
      <w:r>
        <w:rPr>
          <w:rFonts w:ascii="Times New Roman" w:eastAsia="Calibri" w:hAnsi="Times New Roman" w:cs="Times New Roman"/>
          <w:b/>
          <w:color w:val="000000"/>
          <w:spacing w:val="20"/>
          <w:sz w:val="32"/>
          <w:szCs w:val="32"/>
        </w:rPr>
        <w:t>ΕΝΩΤΙΚΗ ΑΓΩΝΙΣΤΙΚΗ ΚΙΝΗΣΗ ΠΥΡΟΣΒΕΣΤΩΝ</w:t>
      </w:r>
    </w:p>
    <w:sectPr>
      <w:pgSz w:w="11906" w:h="16838"/>
      <w:pgMar w:top="1135"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422C-DB85-41AA-A49C-DD9F76AA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451</Words>
  <Characters>2440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αχτιδα αχτίδα</dc:creator>
  <cp:keywords/>
  <dc:description/>
  <cp:lastModifiedBy>Χρήστης των Windows</cp:lastModifiedBy>
  <cp:revision>2</cp:revision>
  <dcterms:created xsi:type="dcterms:W3CDTF">2019-07-26T22:18:00Z</dcterms:created>
  <dcterms:modified xsi:type="dcterms:W3CDTF">2019-07-27T08:03:00Z</dcterms:modified>
</cp:coreProperties>
</file>